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DB39" w14:textId="78251BE7" w:rsidR="00CC2353" w:rsidRPr="00CC2353" w:rsidRDefault="00CC2353" w:rsidP="00CC2353">
      <w:pPr>
        <w:ind w:firstLine="708"/>
        <w:jc w:val="center"/>
        <w:rPr>
          <w:rFonts w:ascii="Arial" w:hAnsi="Arial" w:cs="Arial"/>
          <w:b/>
          <w:bCs/>
          <w:sz w:val="16"/>
          <w:szCs w:val="16"/>
        </w:rPr>
      </w:pPr>
      <w:r w:rsidRPr="00CC2353">
        <w:rPr>
          <w:rFonts w:ascii="Arial" w:hAnsi="Arial" w:cs="Arial"/>
          <w:b/>
          <w:bCs/>
          <w:sz w:val="16"/>
          <w:szCs w:val="16"/>
        </w:rPr>
        <w:t>Environnement : les sociétés humaines face aux fluctuations du climat, hier et aujourd’hui (d’après sujet 0-2021)</w:t>
      </w:r>
    </w:p>
    <w:p w14:paraId="20DB760C" w14:textId="77777777" w:rsidR="00CC2353" w:rsidRDefault="00CC2353" w:rsidP="008E60F7">
      <w:pPr>
        <w:ind w:firstLine="708"/>
        <w:jc w:val="both"/>
        <w:rPr>
          <w:rFonts w:ascii="Arial" w:hAnsi="Arial" w:cs="Arial"/>
          <w:sz w:val="16"/>
          <w:szCs w:val="16"/>
        </w:rPr>
      </w:pPr>
    </w:p>
    <w:p w14:paraId="6E7275CD" w14:textId="6DC104A1" w:rsidR="00EC5218" w:rsidRPr="000162E6" w:rsidRDefault="00510CAE" w:rsidP="008E60F7">
      <w:pPr>
        <w:ind w:firstLine="708"/>
        <w:jc w:val="both"/>
        <w:rPr>
          <w:rFonts w:ascii="Arial" w:hAnsi="Arial" w:cs="Arial"/>
          <w:sz w:val="16"/>
          <w:szCs w:val="16"/>
        </w:rPr>
      </w:pPr>
      <w:r w:rsidRPr="000162E6">
        <w:rPr>
          <w:rFonts w:ascii="Arial" w:hAnsi="Arial" w:cs="Arial"/>
          <w:sz w:val="16"/>
          <w:szCs w:val="16"/>
        </w:rPr>
        <w:t xml:space="preserve">Le christianisme n’a pas le monopole </w:t>
      </w:r>
      <w:r w:rsidRPr="0029130C">
        <w:rPr>
          <w:rFonts w:ascii="Arial" w:hAnsi="Arial" w:cs="Arial"/>
          <w:b/>
          <w:bCs/>
          <w:sz w:val="16"/>
          <w:szCs w:val="16"/>
        </w:rPr>
        <w:t>du mythe du déluge.</w:t>
      </w:r>
      <w:r w:rsidRPr="000162E6">
        <w:rPr>
          <w:rFonts w:ascii="Arial" w:hAnsi="Arial" w:cs="Arial"/>
          <w:sz w:val="16"/>
          <w:szCs w:val="16"/>
        </w:rPr>
        <w:t xml:space="preserve"> Dans de nombreuses civilisations anciennes, sur tous les continents, </w:t>
      </w:r>
      <w:r w:rsidR="00EC5218" w:rsidRPr="000162E6">
        <w:rPr>
          <w:rFonts w:ascii="Arial" w:hAnsi="Arial" w:cs="Arial"/>
          <w:sz w:val="16"/>
          <w:szCs w:val="16"/>
        </w:rPr>
        <w:t xml:space="preserve">de la Mésopotamie à l’Amérique en passant par la Scandinavie, </w:t>
      </w:r>
      <w:r w:rsidRPr="000162E6">
        <w:rPr>
          <w:rFonts w:ascii="Arial" w:hAnsi="Arial" w:cs="Arial"/>
          <w:sz w:val="16"/>
          <w:szCs w:val="16"/>
        </w:rPr>
        <w:t xml:space="preserve">des récits racontent des histoires de pluies exceptionnelles s’abattant sur les hommes </w:t>
      </w:r>
      <w:r w:rsidR="00EC5218" w:rsidRPr="000162E6">
        <w:rPr>
          <w:rFonts w:ascii="Arial" w:hAnsi="Arial" w:cs="Arial"/>
          <w:sz w:val="16"/>
          <w:szCs w:val="16"/>
        </w:rPr>
        <w:t xml:space="preserve">pour les </w:t>
      </w:r>
      <w:r w:rsidRPr="000162E6">
        <w:rPr>
          <w:rFonts w:ascii="Arial" w:hAnsi="Arial" w:cs="Arial"/>
          <w:sz w:val="16"/>
          <w:szCs w:val="16"/>
        </w:rPr>
        <w:t>puni</w:t>
      </w:r>
      <w:r w:rsidR="00EC5218" w:rsidRPr="000162E6">
        <w:rPr>
          <w:rFonts w:ascii="Arial" w:hAnsi="Arial" w:cs="Arial"/>
          <w:sz w:val="16"/>
          <w:szCs w:val="16"/>
        </w:rPr>
        <w:t>r</w:t>
      </w:r>
      <w:r w:rsidRPr="000162E6">
        <w:rPr>
          <w:rFonts w:ascii="Arial" w:hAnsi="Arial" w:cs="Arial"/>
          <w:sz w:val="16"/>
          <w:szCs w:val="16"/>
        </w:rPr>
        <w:t xml:space="preserve"> pour leurs péchés. A ce jour, il est vain d</w:t>
      </w:r>
      <w:r w:rsidR="0029130C">
        <w:rPr>
          <w:rFonts w:ascii="Arial" w:hAnsi="Arial" w:cs="Arial"/>
          <w:sz w:val="16"/>
          <w:szCs w:val="16"/>
        </w:rPr>
        <w:t>e</w:t>
      </w:r>
      <w:r w:rsidRPr="000162E6">
        <w:rPr>
          <w:rFonts w:ascii="Arial" w:hAnsi="Arial" w:cs="Arial"/>
          <w:sz w:val="16"/>
          <w:szCs w:val="16"/>
        </w:rPr>
        <w:t xml:space="preserve"> rechercher l’origine historique</w:t>
      </w:r>
      <w:r w:rsidR="00EC5218" w:rsidRPr="000162E6">
        <w:rPr>
          <w:rFonts w:ascii="Arial" w:hAnsi="Arial" w:cs="Arial"/>
          <w:sz w:val="16"/>
          <w:szCs w:val="16"/>
        </w:rPr>
        <w:t xml:space="preserve"> de ces légendes </w:t>
      </w:r>
      <w:r w:rsidRPr="000162E6">
        <w:rPr>
          <w:rFonts w:ascii="Arial" w:hAnsi="Arial" w:cs="Arial"/>
          <w:sz w:val="16"/>
          <w:szCs w:val="16"/>
        </w:rPr>
        <w:t>mais l’importance de ces épisodes en dit long sur les rapports que les sociétés humaine</w:t>
      </w:r>
      <w:r w:rsidR="009A3A14" w:rsidRPr="000162E6">
        <w:rPr>
          <w:rFonts w:ascii="Arial" w:hAnsi="Arial" w:cs="Arial"/>
          <w:sz w:val="16"/>
          <w:szCs w:val="16"/>
        </w:rPr>
        <w:t>s</w:t>
      </w:r>
      <w:r w:rsidRPr="000162E6">
        <w:rPr>
          <w:rFonts w:ascii="Arial" w:hAnsi="Arial" w:cs="Arial"/>
          <w:sz w:val="16"/>
          <w:szCs w:val="16"/>
        </w:rPr>
        <w:t xml:space="preserve"> entretiennent avec ces épisodes climatiques extraordinaires</w:t>
      </w:r>
      <w:r w:rsidR="009A3A14" w:rsidRPr="000162E6">
        <w:rPr>
          <w:rFonts w:ascii="Arial" w:hAnsi="Arial" w:cs="Arial"/>
          <w:sz w:val="16"/>
          <w:szCs w:val="16"/>
        </w:rPr>
        <w:t xml:space="preserve"> qui bouleversent leur environnement. On peut emprunter à la géographe </w:t>
      </w:r>
      <w:r w:rsidR="009A3A14" w:rsidRPr="0029130C">
        <w:rPr>
          <w:rFonts w:ascii="Arial" w:hAnsi="Arial" w:cs="Arial"/>
          <w:sz w:val="16"/>
          <w:szCs w:val="16"/>
          <w:u w:val="single"/>
        </w:rPr>
        <w:t>Yvette Veyret</w:t>
      </w:r>
      <w:r w:rsidR="009A3A14" w:rsidRPr="000162E6">
        <w:rPr>
          <w:rFonts w:ascii="Arial" w:hAnsi="Arial" w:cs="Arial"/>
          <w:sz w:val="16"/>
          <w:szCs w:val="16"/>
        </w:rPr>
        <w:t xml:space="preserve"> la définition de l’</w:t>
      </w:r>
      <w:r w:rsidR="009A3A14" w:rsidRPr="0029130C">
        <w:rPr>
          <w:rFonts w:ascii="Arial" w:hAnsi="Arial" w:cs="Arial"/>
          <w:b/>
          <w:bCs/>
          <w:sz w:val="16"/>
          <w:szCs w:val="16"/>
        </w:rPr>
        <w:t>environnement</w:t>
      </w:r>
      <w:r w:rsidR="009A3A14" w:rsidRPr="000162E6">
        <w:rPr>
          <w:rFonts w:ascii="Arial" w:hAnsi="Arial" w:cs="Arial"/>
          <w:sz w:val="16"/>
          <w:szCs w:val="16"/>
        </w:rPr>
        <w:t xml:space="preserve"> suivante : ensemble des éléments naturels vivants (</w:t>
      </w:r>
      <w:r w:rsidR="009A3A14" w:rsidRPr="0029130C">
        <w:rPr>
          <w:rFonts w:ascii="Arial" w:hAnsi="Arial" w:cs="Arial"/>
          <w:b/>
          <w:bCs/>
          <w:sz w:val="16"/>
          <w:szCs w:val="16"/>
        </w:rPr>
        <w:t>biocénose</w:t>
      </w:r>
      <w:r w:rsidR="009A3A14" w:rsidRPr="000162E6">
        <w:rPr>
          <w:rFonts w:ascii="Arial" w:hAnsi="Arial" w:cs="Arial"/>
          <w:sz w:val="16"/>
          <w:szCs w:val="16"/>
        </w:rPr>
        <w:t>) ou non vivants (</w:t>
      </w:r>
      <w:r w:rsidR="009A3A14" w:rsidRPr="0029130C">
        <w:rPr>
          <w:rFonts w:ascii="Arial" w:hAnsi="Arial" w:cs="Arial"/>
          <w:b/>
          <w:bCs/>
          <w:sz w:val="16"/>
          <w:szCs w:val="16"/>
        </w:rPr>
        <w:t>biotope</w:t>
      </w:r>
      <w:r w:rsidR="009A3A14" w:rsidRPr="000162E6">
        <w:rPr>
          <w:rFonts w:ascii="Arial" w:hAnsi="Arial" w:cs="Arial"/>
          <w:sz w:val="16"/>
          <w:szCs w:val="16"/>
        </w:rPr>
        <w:t>) en interactions avec les sociétés humaines et leurs aménagements. Le climat qui désigne</w:t>
      </w:r>
      <w:r w:rsidR="00EC5218" w:rsidRPr="000162E6">
        <w:rPr>
          <w:rFonts w:ascii="Arial" w:hAnsi="Arial" w:cs="Arial"/>
          <w:sz w:val="16"/>
          <w:szCs w:val="16"/>
        </w:rPr>
        <w:t>, lui, l</w:t>
      </w:r>
      <w:r w:rsidR="009A3A14" w:rsidRPr="000162E6">
        <w:rPr>
          <w:rFonts w:ascii="Arial" w:hAnsi="Arial" w:cs="Arial"/>
          <w:sz w:val="16"/>
          <w:szCs w:val="16"/>
        </w:rPr>
        <w:t>es caractéristiques atmosphériques et climatiques propres à une région sur le temps long</w:t>
      </w:r>
      <w:r w:rsidR="00EC5218" w:rsidRPr="000162E6">
        <w:rPr>
          <w:rFonts w:ascii="Arial" w:hAnsi="Arial" w:cs="Arial"/>
          <w:sz w:val="16"/>
          <w:szCs w:val="16"/>
        </w:rPr>
        <w:t>,</w:t>
      </w:r>
      <w:r w:rsidR="009A3A14" w:rsidRPr="000162E6">
        <w:rPr>
          <w:rFonts w:ascii="Arial" w:hAnsi="Arial" w:cs="Arial"/>
          <w:sz w:val="16"/>
          <w:szCs w:val="16"/>
        </w:rPr>
        <w:t xml:space="preserve"> est donc un élément constitutif du </w:t>
      </w:r>
      <w:r w:rsidR="009A3A14" w:rsidRPr="00207066">
        <w:rPr>
          <w:rFonts w:ascii="Arial" w:hAnsi="Arial" w:cs="Arial"/>
          <w:b/>
          <w:bCs/>
          <w:sz w:val="16"/>
          <w:szCs w:val="16"/>
        </w:rPr>
        <w:t>biotope.</w:t>
      </w:r>
      <w:r w:rsidR="009A3A14" w:rsidRPr="000162E6">
        <w:rPr>
          <w:rFonts w:ascii="Arial" w:hAnsi="Arial" w:cs="Arial"/>
          <w:sz w:val="16"/>
          <w:szCs w:val="16"/>
        </w:rPr>
        <w:t xml:space="preserve"> Il ne faut pas le confondre avec la </w:t>
      </w:r>
      <w:r w:rsidR="009A3A14" w:rsidRPr="0029130C">
        <w:rPr>
          <w:rFonts w:ascii="Arial" w:hAnsi="Arial" w:cs="Arial"/>
          <w:b/>
          <w:bCs/>
          <w:sz w:val="16"/>
          <w:szCs w:val="16"/>
        </w:rPr>
        <w:t>météorologie</w:t>
      </w:r>
      <w:r w:rsidR="009A3A14" w:rsidRPr="000162E6">
        <w:rPr>
          <w:rFonts w:ascii="Arial" w:hAnsi="Arial" w:cs="Arial"/>
          <w:sz w:val="16"/>
          <w:szCs w:val="16"/>
        </w:rPr>
        <w:t xml:space="preserve">. Les </w:t>
      </w:r>
      <w:r w:rsidR="009A3A14" w:rsidRPr="008E60F7">
        <w:rPr>
          <w:rFonts w:ascii="Arial" w:hAnsi="Arial" w:cs="Arial"/>
          <w:b/>
          <w:bCs/>
          <w:sz w:val="16"/>
          <w:szCs w:val="16"/>
        </w:rPr>
        <w:t>fluctuations climatiques</w:t>
      </w:r>
      <w:r w:rsidR="009A3A14" w:rsidRPr="000162E6">
        <w:rPr>
          <w:rFonts w:ascii="Arial" w:hAnsi="Arial" w:cs="Arial"/>
          <w:sz w:val="16"/>
          <w:szCs w:val="16"/>
        </w:rPr>
        <w:t xml:space="preserve"> sont des </w:t>
      </w:r>
      <w:r w:rsidR="008E60F7">
        <w:rPr>
          <w:rFonts w:ascii="Arial" w:hAnsi="Arial" w:cs="Arial"/>
          <w:sz w:val="16"/>
          <w:szCs w:val="16"/>
        </w:rPr>
        <w:t xml:space="preserve">changements du climat. </w:t>
      </w:r>
      <w:r w:rsidR="008E60F7" w:rsidRPr="008E60F7">
        <w:rPr>
          <w:rFonts w:ascii="Arial" w:hAnsi="Arial" w:cs="Arial"/>
          <w:sz w:val="16"/>
          <w:szCs w:val="16"/>
        </w:rPr>
        <w:t xml:space="preserve">La Convention-cadre des Nations unies sur les changements climatiques (CCNUCC) </w:t>
      </w:r>
      <w:r w:rsidR="008E60F7">
        <w:rPr>
          <w:rFonts w:ascii="Arial" w:hAnsi="Arial" w:cs="Arial"/>
          <w:sz w:val="16"/>
          <w:szCs w:val="16"/>
        </w:rPr>
        <w:t xml:space="preserve">distingue </w:t>
      </w:r>
      <w:r w:rsidR="008E60F7" w:rsidRPr="008E60F7">
        <w:rPr>
          <w:rFonts w:ascii="Arial" w:hAnsi="Arial" w:cs="Arial"/>
          <w:sz w:val="16"/>
          <w:szCs w:val="16"/>
        </w:rPr>
        <w:t xml:space="preserve">les </w:t>
      </w:r>
      <w:r w:rsidR="008E60F7" w:rsidRPr="008E60F7">
        <w:rPr>
          <w:rFonts w:ascii="Arial" w:hAnsi="Arial" w:cs="Arial"/>
          <w:b/>
          <w:bCs/>
          <w:sz w:val="16"/>
          <w:szCs w:val="16"/>
        </w:rPr>
        <w:t>changements climatiques</w:t>
      </w:r>
      <w:r w:rsidR="008E60F7" w:rsidRPr="008E60F7">
        <w:rPr>
          <w:rFonts w:ascii="Arial" w:hAnsi="Arial" w:cs="Arial"/>
          <w:sz w:val="16"/>
          <w:szCs w:val="16"/>
        </w:rPr>
        <w:t> qui peuvent être attribués aux activités humaines altérant la composition de l’atmosphère</w:t>
      </w:r>
      <w:r w:rsidR="008E60F7">
        <w:rPr>
          <w:rFonts w:ascii="Arial" w:hAnsi="Arial" w:cs="Arial"/>
          <w:sz w:val="16"/>
          <w:szCs w:val="16"/>
        </w:rPr>
        <w:t xml:space="preserve"> de</w:t>
      </w:r>
      <w:r w:rsidR="008E60F7" w:rsidRPr="008E60F7">
        <w:rPr>
          <w:rFonts w:ascii="Arial" w:hAnsi="Arial" w:cs="Arial"/>
          <w:sz w:val="16"/>
          <w:szCs w:val="16"/>
        </w:rPr>
        <w:t xml:space="preserve"> la </w:t>
      </w:r>
      <w:r w:rsidR="008E60F7" w:rsidRPr="008E60F7">
        <w:rPr>
          <w:rFonts w:ascii="Arial" w:hAnsi="Arial" w:cs="Arial"/>
          <w:b/>
          <w:bCs/>
          <w:sz w:val="16"/>
          <w:szCs w:val="16"/>
        </w:rPr>
        <w:t>variabilité climatique</w:t>
      </w:r>
      <w:r w:rsidR="008E60F7" w:rsidRPr="008E60F7">
        <w:rPr>
          <w:rFonts w:ascii="Arial" w:hAnsi="Arial" w:cs="Arial"/>
          <w:sz w:val="16"/>
          <w:szCs w:val="16"/>
        </w:rPr>
        <w:t xml:space="preserve"> </w:t>
      </w:r>
      <w:r w:rsidR="008E60F7">
        <w:rPr>
          <w:rFonts w:ascii="Arial" w:hAnsi="Arial" w:cs="Arial"/>
          <w:sz w:val="16"/>
          <w:szCs w:val="16"/>
        </w:rPr>
        <w:t>qui est le fait de</w:t>
      </w:r>
      <w:r w:rsidR="008E60F7" w:rsidRPr="008E60F7">
        <w:rPr>
          <w:rFonts w:ascii="Arial" w:hAnsi="Arial" w:cs="Arial"/>
          <w:sz w:val="16"/>
          <w:szCs w:val="16"/>
        </w:rPr>
        <w:t xml:space="preserve"> causes naturelles, </w:t>
      </w:r>
      <w:r w:rsidR="008E60F7">
        <w:rPr>
          <w:rFonts w:ascii="Arial" w:hAnsi="Arial" w:cs="Arial"/>
          <w:sz w:val="16"/>
          <w:szCs w:val="16"/>
        </w:rPr>
        <w:t xml:space="preserve">qu’elles soient </w:t>
      </w:r>
      <w:r w:rsidR="008E60F7" w:rsidRPr="008E60F7">
        <w:rPr>
          <w:rFonts w:ascii="Arial" w:hAnsi="Arial" w:cs="Arial"/>
          <w:sz w:val="16"/>
          <w:szCs w:val="16"/>
        </w:rPr>
        <w:t xml:space="preserve">astronomiques </w:t>
      </w:r>
      <w:r w:rsidR="008E60F7">
        <w:rPr>
          <w:rFonts w:ascii="Arial" w:hAnsi="Arial" w:cs="Arial"/>
          <w:sz w:val="16"/>
          <w:szCs w:val="16"/>
        </w:rPr>
        <w:t xml:space="preserve">ou </w:t>
      </w:r>
      <w:r w:rsidR="008E60F7" w:rsidRPr="008E60F7">
        <w:rPr>
          <w:rFonts w:ascii="Arial" w:hAnsi="Arial" w:cs="Arial"/>
          <w:sz w:val="16"/>
          <w:szCs w:val="16"/>
        </w:rPr>
        <w:t>géophysiques</w:t>
      </w:r>
      <w:r w:rsidR="008E60F7">
        <w:rPr>
          <w:rFonts w:ascii="Arial" w:hAnsi="Arial" w:cs="Arial"/>
          <w:sz w:val="16"/>
          <w:szCs w:val="16"/>
        </w:rPr>
        <w:t xml:space="preserve">. </w:t>
      </w:r>
      <w:r w:rsidR="009A3A14" w:rsidRPr="000162E6">
        <w:rPr>
          <w:rFonts w:ascii="Arial" w:hAnsi="Arial" w:cs="Arial"/>
          <w:sz w:val="16"/>
          <w:szCs w:val="16"/>
        </w:rPr>
        <w:t xml:space="preserve"> </w:t>
      </w:r>
    </w:p>
    <w:p w14:paraId="6335323E" w14:textId="383FB2F3" w:rsidR="00EC5218" w:rsidRPr="000162E6" w:rsidRDefault="00EC5218" w:rsidP="008E60F7">
      <w:pPr>
        <w:ind w:firstLine="708"/>
        <w:jc w:val="both"/>
        <w:rPr>
          <w:rFonts w:ascii="Arial" w:hAnsi="Arial" w:cs="Arial"/>
          <w:sz w:val="16"/>
          <w:szCs w:val="16"/>
        </w:rPr>
      </w:pPr>
      <w:r w:rsidRPr="000162E6">
        <w:rPr>
          <w:rFonts w:ascii="Arial" w:hAnsi="Arial" w:cs="Arial"/>
          <w:sz w:val="16"/>
          <w:szCs w:val="16"/>
        </w:rPr>
        <w:t xml:space="preserve">On sait désormais que ces fluctuations climatiques ne sont pas nouvelles. Aussi peut-on se demander comment les sociétés humaines réagissent </w:t>
      </w:r>
      <w:r w:rsidR="008E60F7">
        <w:rPr>
          <w:rFonts w:ascii="Arial" w:hAnsi="Arial" w:cs="Arial"/>
          <w:sz w:val="16"/>
          <w:szCs w:val="16"/>
        </w:rPr>
        <w:t>quand elles se produisent</w:t>
      </w:r>
      <w:r w:rsidRPr="000162E6">
        <w:rPr>
          <w:rFonts w:ascii="Arial" w:hAnsi="Arial" w:cs="Arial"/>
          <w:sz w:val="16"/>
          <w:szCs w:val="16"/>
        </w:rPr>
        <w:t>. Comment les expliquent-elles ? Comment s’adaptent-elles et éventuellement comment cherchent</w:t>
      </w:r>
      <w:r w:rsidR="008E60F7">
        <w:rPr>
          <w:rFonts w:ascii="Arial" w:hAnsi="Arial" w:cs="Arial"/>
          <w:sz w:val="16"/>
          <w:szCs w:val="16"/>
        </w:rPr>
        <w:t>-</w:t>
      </w:r>
      <w:r w:rsidRPr="000162E6">
        <w:rPr>
          <w:rFonts w:ascii="Arial" w:hAnsi="Arial" w:cs="Arial"/>
          <w:sz w:val="16"/>
          <w:szCs w:val="16"/>
        </w:rPr>
        <w:t xml:space="preserve">elles à en limiter les conséquences ? </w:t>
      </w:r>
    </w:p>
    <w:p w14:paraId="3B16F290" w14:textId="0827F4D0" w:rsidR="00E62A02" w:rsidRPr="000162E6" w:rsidRDefault="00EC5218" w:rsidP="008E60F7">
      <w:pPr>
        <w:ind w:firstLine="708"/>
        <w:jc w:val="both"/>
        <w:rPr>
          <w:rFonts w:ascii="Arial" w:hAnsi="Arial" w:cs="Arial"/>
          <w:sz w:val="16"/>
          <w:szCs w:val="16"/>
        </w:rPr>
      </w:pPr>
      <w:r w:rsidRPr="000162E6">
        <w:rPr>
          <w:rFonts w:ascii="Arial" w:hAnsi="Arial" w:cs="Arial"/>
          <w:sz w:val="16"/>
          <w:szCs w:val="16"/>
        </w:rPr>
        <w:t xml:space="preserve">Il est possible d’évoquer d’abord l’attitude des sociétés humaines face à des fluctuations climatiques anciennes aux causes essentiellement naturelles. </w:t>
      </w:r>
      <w:r w:rsidR="00207066">
        <w:rPr>
          <w:rFonts w:ascii="Arial" w:hAnsi="Arial" w:cs="Arial"/>
          <w:sz w:val="16"/>
          <w:szCs w:val="16"/>
        </w:rPr>
        <w:t>Puis,</w:t>
      </w:r>
      <w:r w:rsidRPr="000162E6">
        <w:rPr>
          <w:rFonts w:ascii="Arial" w:hAnsi="Arial" w:cs="Arial"/>
          <w:sz w:val="16"/>
          <w:szCs w:val="16"/>
        </w:rPr>
        <w:t xml:space="preserve"> </w:t>
      </w:r>
      <w:r w:rsidR="008E60F7">
        <w:rPr>
          <w:rFonts w:ascii="Arial" w:hAnsi="Arial" w:cs="Arial"/>
          <w:sz w:val="16"/>
          <w:szCs w:val="16"/>
        </w:rPr>
        <w:t xml:space="preserve">on </w:t>
      </w:r>
      <w:proofErr w:type="gramStart"/>
      <w:r w:rsidR="008E60F7">
        <w:rPr>
          <w:rFonts w:ascii="Arial" w:hAnsi="Arial" w:cs="Arial"/>
          <w:sz w:val="16"/>
          <w:szCs w:val="16"/>
        </w:rPr>
        <w:t>peut</w:t>
      </w:r>
      <w:r w:rsidRPr="000162E6">
        <w:rPr>
          <w:rFonts w:ascii="Arial" w:hAnsi="Arial" w:cs="Arial"/>
          <w:sz w:val="16"/>
          <w:szCs w:val="16"/>
        </w:rPr>
        <w:t xml:space="preserve">  démontrer</w:t>
      </w:r>
      <w:proofErr w:type="gramEnd"/>
      <w:r w:rsidRPr="000162E6">
        <w:rPr>
          <w:rFonts w:ascii="Arial" w:hAnsi="Arial" w:cs="Arial"/>
          <w:sz w:val="16"/>
          <w:szCs w:val="16"/>
        </w:rPr>
        <w:t xml:space="preserve"> que dans un contexte où l’origine humaine du dérèglement climatique est plus largement admise, les sociétés donnent de nouvelles réponses à l’évolution du climat. </w:t>
      </w:r>
    </w:p>
    <w:p w14:paraId="771ADBE3" w14:textId="77777777" w:rsidR="00E62A02" w:rsidRPr="000162E6" w:rsidRDefault="00E62A02" w:rsidP="009A3A14">
      <w:pPr>
        <w:jc w:val="both"/>
        <w:rPr>
          <w:rFonts w:ascii="Arial" w:hAnsi="Arial" w:cs="Arial"/>
          <w:sz w:val="16"/>
          <w:szCs w:val="16"/>
        </w:rPr>
      </w:pPr>
    </w:p>
    <w:p w14:paraId="2AB2B5F6" w14:textId="54F772D8" w:rsidR="009A3A14" w:rsidRPr="000162E6" w:rsidRDefault="00E62A02" w:rsidP="008E60F7">
      <w:pPr>
        <w:ind w:firstLine="708"/>
        <w:jc w:val="both"/>
        <w:rPr>
          <w:rFonts w:ascii="Arial" w:hAnsi="Arial" w:cs="Arial"/>
          <w:sz w:val="16"/>
          <w:szCs w:val="16"/>
        </w:rPr>
      </w:pPr>
      <w:r w:rsidRPr="000162E6">
        <w:rPr>
          <w:rFonts w:ascii="Arial" w:hAnsi="Arial" w:cs="Arial"/>
          <w:sz w:val="16"/>
          <w:szCs w:val="16"/>
        </w:rPr>
        <w:t xml:space="preserve">Non les fluctuations climatiques ne sont pas nouvelles. Par exemple, les archéologues ont longtemps pensé que </w:t>
      </w:r>
      <w:proofErr w:type="gramStart"/>
      <w:r w:rsidRPr="000162E6">
        <w:rPr>
          <w:rFonts w:ascii="Arial" w:hAnsi="Arial" w:cs="Arial"/>
          <w:sz w:val="16"/>
          <w:szCs w:val="16"/>
        </w:rPr>
        <w:t>la dite</w:t>
      </w:r>
      <w:proofErr w:type="gramEnd"/>
      <w:r w:rsidRPr="000162E6">
        <w:rPr>
          <w:rFonts w:ascii="Arial" w:hAnsi="Arial" w:cs="Arial"/>
          <w:sz w:val="16"/>
          <w:szCs w:val="16"/>
        </w:rPr>
        <w:t xml:space="preserve"> « </w:t>
      </w:r>
      <w:r w:rsidRPr="008E60F7">
        <w:rPr>
          <w:rFonts w:ascii="Arial" w:hAnsi="Arial" w:cs="Arial"/>
          <w:b/>
          <w:bCs/>
          <w:sz w:val="16"/>
          <w:szCs w:val="16"/>
        </w:rPr>
        <w:t>révolution néolithique</w:t>
      </w:r>
      <w:r w:rsidR="008E60F7">
        <w:rPr>
          <w:rFonts w:ascii="Arial" w:hAnsi="Arial" w:cs="Arial"/>
          <w:sz w:val="16"/>
          <w:szCs w:val="16"/>
        </w:rPr>
        <w:t> »</w:t>
      </w:r>
      <w:r w:rsidRPr="000162E6">
        <w:rPr>
          <w:rFonts w:ascii="Arial" w:hAnsi="Arial" w:cs="Arial"/>
          <w:sz w:val="16"/>
          <w:szCs w:val="16"/>
        </w:rPr>
        <w:t xml:space="preserve"> était liée</w:t>
      </w:r>
      <w:r w:rsidR="008E60F7">
        <w:rPr>
          <w:rFonts w:ascii="Arial" w:hAnsi="Arial" w:cs="Arial"/>
          <w:sz w:val="16"/>
          <w:szCs w:val="16"/>
        </w:rPr>
        <w:t xml:space="preserve"> </w:t>
      </w:r>
      <w:r w:rsidRPr="000162E6">
        <w:rPr>
          <w:rFonts w:ascii="Arial" w:hAnsi="Arial" w:cs="Arial"/>
          <w:sz w:val="16"/>
          <w:szCs w:val="16"/>
        </w:rPr>
        <w:t>à des changements environnementaux</w:t>
      </w:r>
      <w:r w:rsidR="008E60F7">
        <w:rPr>
          <w:rFonts w:ascii="Arial" w:hAnsi="Arial" w:cs="Arial"/>
          <w:sz w:val="16"/>
          <w:szCs w:val="16"/>
        </w:rPr>
        <w:t xml:space="preserve">. Ainsi </w:t>
      </w:r>
      <w:r w:rsidRPr="000162E6">
        <w:rPr>
          <w:rFonts w:ascii="Arial" w:hAnsi="Arial" w:cs="Arial"/>
          <w:sz w:val="16"/>
          <w:szCs w:val="16"/>
        </w:rPr>
        <w:t xml:space="preserve">un réchauffement progressif à la fin de la période glaciaire aurait permis à certains peuples de se mettre à cultiver des plantes et à élever des animaux domestiques. Aujourd’hui les paléontologues démontrent que les relations entre hommes et climat </w:t>
      </w:r>
      <w:r w:rsidR="00207066">
        <w:rPr>
          <w:rFonts w:ascii="Arial" w:hAnsi="Arial" w:cs="Arial"/>
          <w:sz w:val="16"/>
          <w:szCs w:val="16"/>
        </w:rPr>
        <w:t xml:space="preserve">au cours de la </w:t>
      </w:r>
      <w:r w:rsidR="00207066" w:rsidRPr="00207066">
        <w:rPr>
          <w:rFonts w:ascii="Arial" w:hAnsi="Arial" w:cs="Arial"/>
          <w:b/>
          <w:bCs/>
          <w:sz w:val="16"/>
          <w:szCs w:val="16"/>
        </w:rPr>
        <w:t>néolithisation</w:t>
      </w:r>
      <w:r w:rsidRPr="000162E6">
        <w:rPr>
          <w:rFonts w:ascii="Arial" w:hAnsi="Arial" w:cs="Arial"/>
          <w:sz w:val="16"/>
          <w:szCs w:val="16"/>
        </w:rPr>
        <w:t xml:space="preserve"> sont </w:t>
      </w:r>
      <w:hyperlink r:id="rId4" w:history="1">
        <w:r w:rsidRPr="000162E6">
          <w:rPr>
            <w:rStyle w:val="Lienhypertexte"/>
            <w:rFonts w:ascii="Arial" w:hAnsi="Arial" w:cs="Arial"/>
            <w:sz w:val="16"/>
            <w:szCs w:val="16"/>
          </w:rPr>
          <w:t>bien plus complexes</w:t>
        </w:r>
      </w:hyperlink>
      <w:r w:rsidRPr="000162E6">
        <w:rPr>
          <w:rFonts w:ascii="Arial" w:hAnsi="Arial" w:cs="Arial"/>
          <w:sz w:val="16"/>
          <w:szCs w:val="16"/>
        </w:rPr>
        <w:t xml:space="preserve">. Une chose est sûre cependant, c’est que les pratiques agricoles et les élevages du néolithique ont contribué à modifier milieux et paysages. A ce jour, la majorité des archéologues contestent l’idée selon laquelle ces formes </w:t>
      </w:r>
      <w:r w:rsidRPr="008E60F7">
        <w:rPr>
          <w:rFonts w:ascii="Arial" w:hAnsi="Arial" w:cs="Arial"/>
          <w:b/>
          <w:bCs/>
          <w:sz w:val="16"/>
          <w:szCs w:val="16"/>
        </w:rPr>
        <w:t>d’anthropisations</w:t>
      </w:r>
      <w:r w:rsidRPr="000162E6">
        <w:rPr>
          <w:rFonts w:ascii="Arial" w:hAnsi="Arial" w:cs="Arial"/>
          <w:sz w:val="16"/>
          <w:szCs w:val="16"/>
        </w:rPr>
        <w:t xml:space="preserve"> très anciennes</w:t>
      </w:r>
      <w:r w:rsidR="008E60F7">
        <w:rPr>
          <w:rFonts w:ascii="Arial" w:hAnsi="Arial" w:cs="Arial"/>
          <w:sz w:val="16"/>
          <w:szCs w:val="16"/>
        </w:rPr>
        <w:t xml:space="preserve">, c’est-à-dire ces premières modifications du milieu, </w:t>
      </w:r>
      <w:r w:rsidRPr="000162E6">
        <w:rPr>
          <w:rFonts w:ascii="Arial" w:hAnsi="Arial" w:cs="Arial"/>
          <w:sz w:val="16"/>
          <w:szCs w:val="16"/>
        </w:rPr>
        <w:t xml:space="preserve">auraient pu avoir un premier impact sur le climat. </w:t>
      </w:r>
    </w:p>
    <w:p w14:paraId="27D6C576" w14:textId="03620BA3" w:rsidR="00513FFD" w:rsidRPr="000162E6" w:rsidRDefault="00513FFD" w:rsidP="008E60F7">
      <w:pPr>
        <w:ind w:firstLine="708"/>
        <w:jc w:val="both"/>
        <w:rPr>
          <w:rFonts w:ascii="Arial" w:hAnsi="Arial" w:cs="Arial"/>
          <w:sz w:val="16"/>
          <w:szCs w:val="16"/>
        </w:rPr>
      </w:pPr>
      <w:r w:rsidRPr="000162E6">
        <w:rPr>
          <w:rFonts w:ascii="Arial" w:hAnsi="Arial" w:cs="Arial"/>
          <w:b/>
          <w:bCs/>
          <w:sz w:val="16"/>
          <w:szCs w:val="16"/>
        </w:rPr>
        <w:t xml:space="preserve">L’archéologie, la glaciologie </w:t>
      </w:r>
      <w:r w:rsidRPr="008E60F7">
        <w:rPr>
          <w:rFonts w:ascii="Arial" w:hAnsi="Arial" w:cs="Arial"/>
          <w:sz w:val="16"/>
          <w:szCs w:val="16"/>
        </w:rPr>
        <w:t>(étude des glaces et glaciers),</w:t>
      </w:r>
      <w:r w:rsidRPr="000162E6">
        <w:rPr>
          <w:rFonts w:ascii="Arial" w:hAnsi="Arial" w:cs="Arial"/>
          <w:b/>
          <w:bCs/>
          <w:sz w:val="16"/>
          <w:szCs w:val="16"/>
        </w:rPr>
        <w:t xml:space="preserve"> la dendrochronologie (étude de la croissance des arbres.), la météorologie, la phénologie </w:t>
      </w:r>
      <w:r w:rsidRPr="008E60F7">
        <w:rPr>
          <w:rFonts w:ascii="Arial" w:hAnsi="Arial" w:cs="Arial"/>
          <w:sz w:val="16"/>
          <w:szCs w:val="16"/>
        </w:rPr>
        <w:t>( étude des dates de maturité des plantes)</w:t>
      </w:r>
      <w:r w:rsidRPr="000162E6">
        <w:rPr>
          <w:rFonts w:ascii="Arial" w:hAnsi="Arial" w:cs="Arial"/>
          <w:b/>
          <w:bCs/>
          <w:sz w:val="16"/>
          <w:szCs w:val="16"/>
        </w:rPr>
        <w:t xml:space="preserve"> , la palynologie</w:t>
      </w:r>
      <w:r w:rsidRPr="000162E6">
        <w:rPr>
          <w:rFonts w:ascii="Arial" w:hAnsi="Arial" w:cs="Arial"/>
          <w:sz w:val="16"/>
          <w:szCs w:val="16"/>
        </w:rPr>
        <w:t xml:space="preserve"> (étude des pollens fossilisés) et d’autres sciences encore permettent à des </w:t>
      </w:r>
      <w:r w:rsidRPr="008E60F7">
        <w:rPr>
          <w:rFonts w:ascii="Arial" w:hAnsi="Arial" w:cs="Arial"/>
          <w:b/>
          <w:bCs/>
          <w:sz w:val="16"/>
          <w:szCs w:val="16"/>
        </w:rPr>
        <w:t>hist</w:t>
      </w:r>
      <w:r w:rsidRPr="000162E6">
        <w:rPr>
          <w:rFonts w:ascii="Arial" w:hAnsi="Arial" w:cs="Arial"/>
          <w:b/>
          <w:bCs/>
          <w:sz w:val="16"/>
          <w:szCs w:val="16"/>
        </w:rPr>
        <w:t>oriens du climat </w:t>
      </w:r>
      <w:r w:rsidRPr="000162E6">
        <w:rPr>
          <w:rFonts w:ascii="Arial" w:hAnsi="Arial" w:cs="Arial"/>
          <w:sz w:val="16"/>
          <w:szCs w:val="16"/>
        </w:rPr>
        <w:t>comme </w:t>
      </w:r>
      <w:hyperlink r:id="rId5" w:history="1">
        <w:r w:rsidRPr="000162E6">
          <w:rPr>
            <w:rStyle w:val="Lienhypertexte"/>
            <w:rFonts w:ascii="Arial" w:hAnsi="Arial" w:cs="Arial"/>
            <w:sz w:val="16"/>
            <w:szCs w:val="16"/>
          </w:rPr>
          <w:t>Emmanuel Le Roy Ladurie </w:t>
        </w:r>
      </w:hyperlink>
      <w:r w:rsidRPr="000162E6">
        <w:rPr>
          <w:rFonts w:ascii="Arial" w:hAnsi="Arial" w:cs="Arial"/>
          <w:sz w:val="16"/>
          <w:szCs w:val="16"/>
        </w:rPr>
        <w:t> de distinguer </w:t>
      </w:r>
      <w:r w:rsidRPr="000162E6">
        <w:rPr>
          <w:rFonts w:ascii="Arial" w:hAnsi="Arial" w:cs="Arial"/>
          <w:b/>
          <w:bCs/>
          <w:sz w:val="16"/>
          <w:szCs w:val="16"/>
        </w:rPr>
        <w:t>des variations climatiques sur le long terme</w:t>
      </w:r>
      <w:r w:rsidRPr="000162E6">
        <w:rPr>
          <w:rFonts w:ascii="Arial" w:hAnsi="Arial" w:cs="Arial"/>
          <w:sz w:val="16"/>
          <w:szCs w:val="16"/>
        </w:rPr>
        <w:t>.</w:t>
      </w:r>
    </w:p>
    <w:p w14:paraId="29A68653" w14:textId="1A5B28E1" w:rsidR="00513FFD" w:rsidRDefault="00513FFD" w:rsidP="008E60F7">
      <w:pPr>
        <w:ind w:firstLine="708"/>
        <w:jc w:val="both"/>
        <w:rPr>
          <w:rFonts w:ascii="Arial" w:hAnsi="Arial" w:cs="Arial"/>
          <w:sz w:val="16"/>
          <w:szCs w:val="16"/>
        </w:rPr>
      </w:pPr>
      <w:r w:rsidRPr="000162E6">
        <w:rPr>
          <w:rFonts w:ascii="Arial" w:hAnsi="Arial" w:cs="Arial"/>
          <w:sz w:val="16"/>
          <w:szCs w:val="16"/>
        </w:rPr>
        <w:t>Du début du Moyen-Age au XIXème siècle, le climat connait des variations. La période qui s’étend du début du Moyen âge </w:t>
      </w:r>
      <w:r w:rsidRPr="000162E6">
        <w:rPr>
          <w:rFonts w:ascii="Arial" w:hAnsi="Arial" w:cs="Arial"/>
          <w:b/>
          <w:bCs/>
          <w:sz w:val="16"/>
          <w:szCs w:val="16"/>
        </w:rPr>
        <w:t>au Vème siècle au IXème</w:t>
      </w:r>
      <w:r w:rsidRPr="000162E6">
        <w:rPr>
          <w:rFonts w:ascii="Arial" w:hAnsi="Arial" w:cs="Arial"/>
          <w:sz w:val="16"/>
          <w:szCs w:val="16"/>
        </w:rPr>
        <w:t> est marquée par le froid. A </w:t>
      </w:r>
      <w:r w:rsidRPr="000162E6">
        <w:rPr>
          <w:rFonts w:ascii="Arial" w:hAnsi="Arial" w:cs="Arial"/>
          <w:b/>
          <w:bCs/>
          <w:sz w:val="16"/>
          <w:szCs w:val="16"/>
        </w:rPr>
        <w:t>partir du IXème siècle</w:t>
      </w:r>
      <w:r w:rsidRPr="000162E6">
        <w:rPr>
          <w:rFonts w:ascii="Arial" w:hAnsi="Arial" w:cs="Arial"/>
          <w:sz w:val="16"/>
          <w:szCs w:val="16"/>
        </w:rPr>
        <w:t>, après le règne de Charlemagne on assiste à un véritable réchauffement</w:t>
      </w:r>
      <w:r w:rsidR="00207066">
        <w:rPr>
          <w:rFonts w:ascii="Arial" w:hAnsi="Arial" w:cs="Arial"/>
          <w:sz w:val="16"/>
          <w:szCs w:val="16"/>
        </w:rPr>
        <w:t xml:space="preserve"> </w:t>
      </w:r>
      <w:r w:rsidRPr="000162E6">
        <w:rPr>
          <w:rFonts w:ascii="Arial" w:hAnsi="Arial" w:cs="Arial"/>
          <w:sz w:val="16"/>
          <w:szCs w:val="16"/>
        </w:rPr>
        <w:t>climatique </w:t>
      </w:r>
      <w:proofErr w:type="gramStart"/>
      <w:r w:rsidRPr="000162E6">
        <w:rPr>
          <w:rFonts w:ascii="Arial" w:hAnsi="Arial" w:cs="Arial"/>
          <w:sz w:val="16"/>
          <w:szCs w:val="16"/>
        </w:rPr>
        <w:t>jusqu’au  XIIIème</w:t>
      </w:r>
      <w:proofErr w:type="gramEnd"/>
      <w:r w:rsidRPr="000162E6">
        <w:rPr>
          <w:rFonts w:ascii="Arial" w:hAnsi="Arial" w:cs="Arial"/>
          <w:sz w:val="16"/>
          <w:szCs w:val="16"/>
        </w:rPr>
        <w:t> siècle.</w:t>
      </w:r>
      <w:r w:rsidR="00207066">
        <w:rPr>
          <w:rFonts w:ascii="Arial" w:hAnsi="Arial" w:cs="Arial"/>
          <w:sz w:val="16"/>
          <w:szCs w:val="16"/>
        </w:rPr>
        <w:t xml:space="preserve"> </w:t>
      </w:r>
      <w:r w:rsidRPr="000162E6">
        <w:rPr>
          <w:rFonts w:ascii="Arial" w:hAnsi="Arial" w:cs="Arial"/>
          <w:sz w:val="16"/>
          <w:szCs w:val="16"/>
        </w:rPr>
        <w:t>Les  historiens parlent à ce sujet de </w:t>
      </w:r>
      <w:r w:rsidRPr="000162E6">
        <w:rPr>
          <w:rFonts w:ascii="Arial" w:hAnsi="Arial" w:cs="Arial"/>
          <w:b/>
          <w:bCs/>
          <w:sz w:val="16"/>
          <w:szCs w:val="16"/>
        </w:rPr>
        <w:t>petit optimum médiéval  </w:t>
      </w:r>
      <w:r w:rsidRPr="000162E6">
        <w:rPr>
          <w:rFonts w:ascii="Arial" w:hAnsi="Arial" w:cs="Arial"/>
          <w:sz w:val="16"/>
          <w:szCs w:val="16"/>
        </w:rPr>
        <w:t>(POM). Il est marqué par un climat relativement clément. Il s’étend </w:t>
      </w:r>
      <w:r w:rsidRPr="000162E6">
        <w:rPr>
          <w:rFonts w:ascii="Arial" w:hAnsi="Arial" w:cs="Arial"/>
          <w:b/>
          <w:bCs/>
          <w:sz w:val="16"/>
          <w:szCs w:val="16"/>
        </w:rPr>
        <w:t>du Xème siècle au XIIIème siècle</w:t>
      </w:r>
      <w:r w:rsidRPr="000162E6">
        <w:rPr>
          <w:rFonts w:ascii="Arial" w:hAnsi="Arial" w:cs="Arial"/>
          <w:sz w:val="16"/>
          <w:szCs w:val="16"/>
        </w:rPr>
        <w:t>. Les voies maritimes du grand nord sont alors ouvertes à la navigation entre la Norvège, l’Islande et le Groenland. Ceci explique en partie l’extension de l’exploration Viking. Ainsi, Erik le Rouge met le pied au Groenland vers 980. </w:t>
      </w:r>
      <w:r w:rsidRPr="000162E6">
        <w:rPr>
          <w:rFonts w:ascii="Arial" w:hAnsi="Arial" w:cs="Arial"/>
          <w:b/>
          <w:bCs/>
          <w:sz w:val="16"/>
          <w:szCs w:val="16"/>
        </w:rPr>
        <w:t>A partir du XIVème siècle</w:t>
      </w:r>
      <w:r w:rsidRPr="000162E6">
        <w:rPr>
          <w:rFonts w:ascii="Arial" w:hAnsi="Arial" w:cs="Arial"/>
          <w:sz w:val="16"/>
          <w:szCs w:val="16"/>
        </w:rPr>
        <w:t>, on observe une </w:t>
      </w:r>
      <w:r w:rsidRPr="000162E6">
        <w:rPr>
          <w:rFonts w:ascii="Arial" w:hAnsi="Arial" w:cs="Arial"/>
          <w:b/>
          <w:bCs/>
          <w:sz w:val="16"/>
          <w:szCs w:val="16"/>
        </w:rPr>
        <w:t>tendance générale au refroidissement</w:t>
      </w:r>
      <w:r w:rsidRPr="000162E6">
        <w:rPr>
          <w:rFonts w:ascii="Arial" w:hAnsi="Arial" w:cs="Arial"/>
          <w:sz w:val="16"/>
          <w:szCs w:val="16"/>
        </w:rPr>
        <w:t>. Les étés deviennent plus frais et pluvieux. Les glaciers des Alpes s’étendent. On parle alors de </w:t>
      </w:r>
      <w:r w:rsidRPr="000162E6">
        <w:rPr>
          <w:rFonts w:ascii="Arial" w:hAnsi="Arial" w:cs="Arial"/>
          <w:b/>
          <w:bCs/>
          <w:sz w:val="16"/>
          <w:szCs w:val="16"/>
        </w:rPr>
        <w:t>petit âge glaciaire. A partir du milieu du XIXème</w:t>
      </w:r>
      <w:r w:rsidRPr="000162E6">
        <w:rPr>
          <w:rFonts w:ascii="Arial" w:hAnsi="Arial" w:cs="Arial"/>
          <w:sz w:val="16"/>
          <w:szCs w:val="16"/>
        </w:rPr>
        <w:t> siècle, le réchauffement du climat se manifeste par des étés plus chauds et des hivers moins neigeux. </w:t>
      </w:r>
      <w:r w:rsidR="008E60F7">
        <w:rPr>
          <w:rFonts w:ascii="Arial" w:hAnsi="Arial" w:cs="Arial"/>
          <w:sz w:val="16"/>
          <w:szCs w:val="16"/>
        </w:rPr>
        <w:t xml:space="preserve">Ainsi se manifeste la </w:t>
      </w:r>
      <w:r w:rsidR="008E60F7" w:rsidRPr="008E60F7">
        <w:rPr>
          <w:rFonts w:ascii="Arial" w:hAnsi="Arial" w:cs="Arial"/>
          <w:b/>
          <w:bCs/>
          <w:sz w:val="16"/>
          <w:szCs w:val="16"/>
        </w:rPr>
        <w:t>variabilité climatique.</w:t>
      </w:r>
      <w:r w:rsidR="008E60F7">
        <w:rPr>
          <w:rFonts w:ascii="Arial" w:hAnsi="Arial" w:cs="Arial"/>
          <w:sz w:val="16"/>
          <w:szCs w:val="16"/>
        </w:rPr>
        <w:t xml:space="preserve"> </w:t>
      </w:r>
    </w:p>
    <w:p w14:paraId="4BCA1EE8" w14:textId="5C9F7148" w:rsidR="007577C7" w:rsidRDefault="007577C7" w:rsidP="008E60F7">
      <w:pPr>
        <w:ind w:firstLine="708"/>
        <w:jc w:val="both"/>
        <w:rPr>
          <w:rFonts w:ascii="Arial" w:hAnsi="Arial" w:cs="Arial"/>
          <w:sz w:val="16"/>
          <w:szCs w:val="16"/>
        </w:rPr>
      </w:pPr>
      <w:r>
        <w:rPr>
          <w:rFonts w:ascii="Arial" w:hAnsi="Arial" w:cs="Arial"/>
          <w:sz w:val="16"/>
          <w:szCs w:val="16"/>
        </w:rPr>
        <w:t xml:space="preserve">Schéma 1 </w:t>
      </w:r>
    </w:p>
    <w:p w14:paraId="61C2CF99" w14:textId="69287598" w:rsidR="00E262AB" w:rsidRPr="000162E6" w:rsidRDefault="00B62234" w:rsidP="00B62234">
      <w:pPr>
        <w:ind w:left="-426" w:firstLine="708"/>
        <w:jc w:val="center"/>
        <w:rPr>
          <w:rFonts w:ascii="Arial" w:hAnsi="Arial" w:cs="Arial"/>
          <w:sz w:val="16"/>
          <w:szCs w:val="16"/>
        </w:rPr>
      </w:pPr>
      <w:r w:rsidRPr="00B62234">
        <w:rPr>
          <w:rFonts w:ascii="Arial" w:hAnsi="Arial" w:cs="Arial"/>
          <w:sz w:val="16"/>
          <w:szCs w:val="16"/>
        </w:rPr>
        <w:lastRenderedPageBreak/>
        <w:drawing>
          <wp:inline distT="0" distB="0" distL="0" distR="0" wp14:anchorId="503437F0" wp14:editId="5EBF3B76">
            <wp:extent cx="5760720" cy="3131820"/>
            <wp:effectExtent l="0" t="0" r="0" b="0"/>
            <wp:docPr id="10848196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19643" name=""/>
                    <pic:cNvPicPr/>
                  </pic:nvPicPr>
                  <pic:blipFill>
                    <a:blip r:embed="rId6"/>
                    <a:stretch>
                      <a:fillRect/>
                    </a:stretch>
                  </pic:blipFill>
                  <pic:spPr>
                    <a:xfrm>
                      <a:off x="0" y="0"/>
                      <a:ext cx="5760720" cy="3131820"/>
                    </a:xfrm>
                    <a:prstGeom prst="rect">
                      <a:avLst/>
                    </a:prstGeom>
                  </pic:spPr>
                </pic:pic>
              </a:graphicData>
            </a:graphic>
          </wp:inline>
        </w:drawing>
      </w:r>
    </w:p>
    <w:p w14:paraId="78685220" w14:textId="363BFBE8" w:rsidR="000162E6" w:rsidRDefault="008E60F7" w:rsidP="008E60F7">
      <w:pPr>
        <w:ind w:firstLine="708"/>
        <w:jc w:val="both"/>
        <w:rPr>
          <w:rFonts w:ascii="Arial" w:hAnsi="Arial" w:cs="Arial"/>
          <w:sz w:val="16"/>
          <w:szCs w:val="16"/>
        </w:rPr>
      </w:pPr>
      <w:r>
        <w:rPr>
          <w:rFonts w:ascii="Arial" w:hAnsi="Arial" w:cs="Arial"/>
          <w:sz w:val="16"/>
          <w:szCs w:val="16"/>
        </w:rPr>
        <w:t>Car s</w:t>
      </w:r>
      <w:r w:rsidR="000162E6" w:rsidRPr="000162E6">
        <w:rPr>
          <w:rFonts w:ascii="Arial" w:hAnsi="Arial" w:cs="Arial"/>
          <w:sz w:val="16"/>
          <w:szCs w:val="16"/>
        </w:rPr>
        <w:t>i</w:t>
      </w:r>
      <w:r>
        <w:rPr>
          <w:rFonts w:ascii="Arial" w:hAnsi="Arial" w:cs="Arial"/>
          <w:sz w:val="16"/>
          <w:szCs w:val="16"/>
        </w:rPr>
        <w:t>,</w:t>
      </w:r>
      <w:r w:rsidR="000162E6" w:rsidRPr="000162E6">
        <w:rPr>
          <w:rFonts w:ascii="Arial" w:hAnsi="Arial" w:cs="Arial"/>
          <w:sz w:val="16"/>
          <w:szCs w:val="16"/>
        </w:rPr>
        <w:t xml:space="preserve"> comme nous l’avons signalé en préambule, les sociétés ont longtemps donné des </w:t>
      </w:r>
      <w:r w:rsidR="000162E6" w:rsidRPr="008E60F7">
        <w:rPr>
          <w:rFonts w:ascii="Arial" w:hAnsi="Arial" w:cs="Arial"/>
          <w:b/>
          <w:bCs/>
          <w:sz w:val="16"/>
          <w:szCs w:val="16"/>
        </w:rPr>
        <w:t>explications religieuses</w:t>
      </w:r>
      <w:r w:rsidR="000162E6" w:rsidRPr="000162E6">
        <w:rPr>
          <w:rFonts w:ascii="Arial" w:hAnsi="Arial" w:cs="Arial"/>
          <w:sz w:val="16"/>
          <w:szCs w:val="16"/>
        </w:rPr>
        <w:t xml:space="preserve"> aux excès climatiques, aujourd’hui, pour l’essentiel, les fluctuations climatiques </w:t>
      </w:r>
      <w:r w:rsidR="000162E6" w:rsidRPr="00207066">
        <w:rPr>
          <w:rFonts w:ascii="Arial" w:hAnsi="Arial" w:cs="Arial"/>
          <w:b/>
          <w:bCs/>
          <w:sz w:val="16"/>
          <w:szCs w:val="16"/>
        </w:rPr>
        <w:t>anciennes sont expliquées par des phénomènes naturels</w:t>
      </w:r>
      <w:r w:rsidR="000162E6" w:rsidRPr="000162E6">
        <w:rPr>
          <w:rFonts w:ascii="Arial" w:hAnsi="Arial" w:cs="Arial"/>
          <w:sz w:val="16"/>
          <w:szCs w:val="16"/>
        </w:rPr>
        <w:t xml:space="preserve">. De nombreuses hypothèses sont émises et il serait illusoire d’isoler les causes les unes des autres. Certaines sont données par l’astronomie. Pendant la Seconde Guerre mondiale, le mathématicien serbe </w:t>
      </w:r>
      <w:proofErr w:type="spellStart"/>
      <w:r w:rsidR="000162E6" w:rsidRPr="000162E6">
        <w:rPr>
          <w:rFonts w:ascii="Arial" w:hAnsi="Arial" w:cs="Arial"/>
          <w:sz w:val="16"/>
          <w:szCs w:val="16"/>
          <w:u w:val="single"/>
        </w:rPr>
        <w:t>Milutin</w:t>
      </w:r>
      <w:proofErr w:type="spellEnd"/>
      <w:r w:rsidR="000162E6" w:rsidRPr="000162E6">
        <w:rPr>
          <w:rFonts w:ascii="Arial" w:hAnsi="Arial" w:cs="Arial"/>
          <w:sz w:val="16"/>
          <w:szCs w:val="16"/>
          <w:u w:val="single"/>
        </w:rPr>
        <w:t xml:space="preserve"> </w:t>
      </w:r>
      <w:proofErr w:type="spellStart"/>
      <w:r w:rsidR="000162E6" w:rsidRPr="000162E6">
        <w:rPr>
          <w:rFonts w:ascii="Arial" w:hAnsi="Arial" w:cs="Arial"/>
          <w:sz w:val="16"/>
          <w:szCs w:val="16"/>
          <w:u w:val="single"/>
        </w:rPr>
        <w:t>Milanković</w:t>
      </w:r>
      <w:proofErr w:type="spellEnd"/>
      <w:r w:rsidR="000162E6" w:rsidRPr="000162E6">
        <w:rPr>
          <w:rFonts w:ascii="Arial" w:hAnsi="Arial" w:cs="Arial"/>
          <w:sz w:val="16"/>
          <w:szCs w:val="16"/>
        </w:rPr>
        <w:t xml:space="preserve"> a publié une </w:t>
      </w:r>
      <w:r w:rsidR="000162E6" w:rsidRPr="000162E6">
        <w:rPr>
          <w:rFonts w:ascii="Arial" w:hAnsi="Arial" w:cs="Arial"/>
          <w:i/>
          <w:sz w:val="16"/>
          <w:szCs w:val="16"/>
        </w:rPr>
        <w:t>Théorie astronomique du climat</w:t>
      </w:r>
      <w:r w:rsidR="000162E6" w:rsidRPr="000162E6">
        <w:rPr>
          <w:rFonts w:ascii="Arial" w:hAnsi="Arial" w:cs="Arial"/>
          <w:sz w:val="16"/>
          <w:szCs w:val="16"/>
        </w:rPr>
        <w:t xml:space="preserve">, selon laquelle il serait possible de déterminer par le calcul </w:t>
      </w:r>
      <w:r w:rsidR="000162E6" w:rsidRPr="000162E6">
        <w:rPr>
          <w:rFonts w:ascii="Arial" w:hAnsi="Arial" w:cs="Arial"/>
          <w:b/>
          <w:sz w:val="16"/>
          <w:szCs w:val="16"/>
        </w:rPr>
        <w:t>l’alternance sur 700 000 ans de deux longues périodes glaciaires et de deux courtes périodes interglaciaires</w:t>
      </w:r>
      <w:r w:rsidR="000162E6" w:rsidRPr="000162E6">
        <w:rPr>
          <w:rFonts w:ascii="Arial" w:hAnsi="Arial" w:cs="Arial"/>
          <w:sz w:val="16"/>
          <w:szCs w:val="16"/>
        </w:rPr>
        <w:t xml:space="preserve">. Ces dernières seraient déterminées par les </w:t>
      </w:r>
      <w:r w:rsidR="000162E6" w:rsidRPr="000162E6">
        <w:rPr>
          <w:rFonts w:ascii="Arial" w:hAnsi="Arial" w:cs="Arial"/>
          <w:b/>
          <w:sz w:val="16"/>
          <w:szCs w:val="16"/>
        </w:rPr>
        <w:t>variations d’exposition au soleil dues à l’inclinaison et à l’orbite de la terre</w:t>
      </w:r>
      <w:r w:rsidR="000162E6" w:rsidRPr="000162E6">
        <w:rPr>
          <w:rFonts w:ascii="Arial" w:hAnsi="Arial" w:cs="Arial"/>
          <w:sz w:val="16"/>
          <w:szCs w:val="16"/>
        </w:rPr>
        <w:t xml:space="preserve">. Sur un plus court terme, les variations de températures seraient liées aux </w:t>
      </w:r>
      <w:r w:rsidR="000162E6" w:rsidRPr="000162E6">
        <w:rPr>
          <w:rFonts w:ascii="Arial" w:hAnsi="Arial" w:cs="Arial"/>
          <w:b/>
          <w:sz w:val="16"/>
          <w:szCs w:val="16"/>
        </w:rPr>
        <w:t>modifications de l’activité solaire.</w:t>
      </w:r>
      <w:r w:rsidR="000162E6" w:rsidRPr="000162E6">
        <w:rPr>
          <w:rFonts w:ascii="Arial" w:hAnsi="Arial" w:cs="Arial"/>
          <w:sz w:val="16"/>
          <w:szCs w:val="16"/>
        </w:rPr>
        <w:t xml:space="preserve"> Ce serait notamment le cas entre 1645 et 1715. A plus court terme encore d’autres événements peuvent avoir un impact sur les températures à la surface terrestre </w:t>
      </w:r>
      <w:r w:rsidR="000162E6" w:rsidRPr="000162E6">
        <w:rPr>
          <w:rFonts w:ascii="Arial" w:hAnsi="Arial" w:cs="Arial"/>
          <w:b/>
          <w:sz w:val="16"/>
          <w:szCs w:val="16"/>
        </w:rPr>
        <w:t>comme l’explosion de volcans et la chute de météorites</w:t>
      </w:r>
      <w:r w:rsidR="000162E6" w:rsidRPr="000162E6">
        <w:rPr>
          <w:rFonts w:ascii="Arial" w:hAnsi="Arial" w:cs="Arial"/>
          <w:sz w:val="16"/>
          <w:szCs w:val="16"/>
        </w:rPr>
        <w:t xml:space="preserve">. Ainsi, l’explosion du volcan indonésien Tambora en 1815 a provoqué des perturbations du climat jusqu’en Europe. La chute de grosses météorites est également l’explication retenue par certains pour expliquer la perturbation du climat. Dans les deux cas, c’est le rayonnement solaire qui serait affecté par les particules dégagées. Attention, une étude récente (2024) revient sur l’idée selon laquelle le </w:t>
      </w:r>
      <w:r w:rsidR="000162E6" w:rsidRPr="000162E6">
        <w:rPr>
          <w:rFonts w:ascii="Arial" w:hAnsi="Arial" w:cs="Arial"/>
          <w:b/>
          <w:bCs/>
          <w:sz w:val="16"/>
          <w:szCs w:val="16"/>
        </w:rPr>
        <w:t>petit âge glaciaire</w:t>
      </w:r>
      <w:r w:rsidR="000162E6" w:rsidRPr="000162E6">
        <w:rPr>
          <w:rFonts w:ascii="Arial" w:hAnsi="Arial" w:cs="Arial"/>
          <w:sz w:val="16"/>
          <w:szCs w:val="16"/>
        </w:rPr>
        <w:t xml:space="preserve"> serait lié uniquement à la baisse de l’activité solaire et à la forte activité volcanique du moment. Elle avance l’hypothèse selon laquelle la conquête de l’Amérique provoquant une baisse de la population native de 80% aurait favorisé une capture exceptionnelle de CO² par les arbres de la forêt en extension. Dans ces conditions</w:t>
      </w:r>
      <w:r w:rsidR="000162E6" w:rsidRPr="000162E6">
        <w:rPr>
          <w:rFonts w:ascii="Arial" w:hAnsi="Arial" w:cs="Arial"/>
          <w:b/>
          <w:bCs/>
          <w:sz w:val="16"/>
          <w:szCs w:val="16"/>
        </w:rPr>
        <w:t>, l’effet de serre</w:t>
      </w:r>
      <w:r w:rsidR="000162E6" w:rsidRPr="000162E6">
        <w:rPr>
          <w:rFonts w:ascii="Arial" w:hAnsi="Arial" w:cs="Arial"/>
          <w:sz w:val="16"/>
          <w:szCs w:val="16"/>
        </w:rPr>
        <w:t xml:space="preserve"> aurait été plus limité. La planète se serait donc refroidie. Si cette hypothèse était vérifiée, l’homme aurait modifié le climat bien avant la période généralement reconnue. </w:t>
      </w:r>
      <w:r>
        <w:rPr>
          <w:rFonts w:ascii="Arial" w:hAnsi="Arial" w:cs="Arial"/>
          <w:sz w:val="16"/>
          <w:szCs w:val="16"/>
        </w:rPr>
        <w:t xml:space="preserve">Cette question reste discutée. </w:t>
      </w:r>
    </w:p>
    <w:p w14:paraId="0AC296D8" w14:textId="5CBA3D39" w:rsidR="000162E6" w:rsidRDefault="000162E6" w:rsidP="008E60F7">
      <w:pPr>
        <w:ind w:firstLine="708"/>
        <w:jc w:val="both"/>
        <w:rPr>
          <w:rFonts w:ascii="Arial" w:hAnsi="Arial" w:cs="Arial"/>
          <w:sz w:val="16"/>
          <w:szCs w:val="16"/>
        </w:rPr>
      </w:pPr>
      <w:r>
        <w:rPr>
          <w:rFonts w:ascii="Arial" w:hAnsi="Arial" w:cs="Arial"/>
          <w:sz w:val="16"/>
          <w:szCs w:val="16"/>
        </w:rPr>
        <w:t>Les sociétés humaines doivent donc depuis longtemps réagir face aux variations et aux excès climatiques. Ainsi, en 1375, le froid et les pluies excessives provoque</w:t>
      </w:r>
      <w:r w:rsidR="00B610D2">
        <w:rPr>
          <w:rFonts w:ascii="Arial" w:hAnsi="Arial" w:cs="Arial"/>
          <w:sz w:val="16"/>
          <w:szCs w:val="16"/>
        </w:rPr>
        <w:t>nt</w:t>
      </w:r>
      <w:r>
        <w:rPr>
          <w:rFonts w:ascii="Arial" w:hAnsi="Arial" w:cs="Arial"/>
          <w:sz w:val="16"/>
          <w:szCs w:val="16"/>
        </w:rPr>
        <w:t xml:space="preserve"> la famine</w:t>
      </w:r>
      <w:r w:rsidR="00B610D2">
        <w:rPr>
          <w:rFonts w:ascii="Arial" w:hAnsi="Arial" w:cs="Arial"/>
          <w:sz w:val="16"/>
          <w:szCs w:val="16"/>
        </w:rPr>
        <w:t xml:space="preserve">. Des processions sont organisées pour faire cesser les fortes pluies. </w:t>
      </w:r>
      <w:r>
        <w:rPr>
          <w:rFonts w:ascii="Arial" w:hAnsi="Arial" w:cs="Arial"/>
          <w:sz w:val="16"/>
          <w:szCs w:val="16"/>
        </w:rPr>
        <w:t xml:space="preserve">En 1709, l’hiver fait près de 600 000 victimes. </w:t>
      </w:r>
      <w:r w:rsidR="008E60F7">
        <w:rPr>
          <w:rFonts w:ascii="Arial" w:hAnsi="Arial" w:cs="Arial"/>
          <w:sz w:val="16"/>
          <w:szCs w:val="16"/>
        </w:rPr>
        <w:t xml:space="preserve">Au moins depuis </w:t>
      </w:r>
      <w:r>
        <w:rPr>
          <w:rFonts w:ascii="Arial" w:hAnsi="Arial" w:cs="Arial"/>
          <w:sz w:val="16"/>
          <w:szCs w:val="16"/>
        </w:rPr>
        <w:t xml:space="preserve">le Moyen âge se développe une véritable conscience de ces bouleversements climatiques. </w:t>
      </w:r>
    </w:p>
    <w:p w14:paraId="3776BD06" w14:textId="77777777" w:rsidR="00B610D2" w:rsidRDefault="00B610D2" w:rsidP="009A3A14">
      <w:pPr>
        <w:jc w:val="both"/>
        <w:rPr>
          <w:rFonts w:ascii="Arial" w:hAnsi="Arial" w:cs="Arial"/>
          <w:sz w:val="16"/>
          <w:szCs w:val="16"/>
        </w:rPr>
      </w:pPr>
    </w:p>
    <w:p w14:paraId="16D62858" w14:textId="44454B32" w:rsidR="00B610D2" w:rsidRDefault="00B610D2" w:rsidP="008E60F7">
      <w:pPr>
        <w:pStyle w:val="Sansinterligne"/>
        <w:ind w:firstLine="708"/>
        <w:jc w:val="both"/>
        <w:rPr>
          <w:rFonts w:ascii="Arial" w:hAnsi="Arial" w:cs="Arial"/>
          <w:sz w:val="16"/>
          <w:szCs w:val="16"/>
        </w:rPr>
      </w:pPr>
      <w:r>
        <w:rPr>
          <w:rFonts w:ascii="Arial" w:hAnsi="Arial" w:cs="Arial"/>
          <w:sz w:val="16"/>
          <w:szCs w:val="16"/>
        </w:rPr>
        <w:t xml:space="preserve">La Révolution française peut aussi partiellement s’expliquer par des fluctuations climatiques. D’abord, le XVIIIème siècle s’inscrit pleinement dans le </w:t>
      </w:r>
      <w:r>
        <w:rPr>
          <w:rFonts w:ascii="Arial" w:hAnsi="Arial" w:cs="Arial"/>
          <w:b/>
          <w:sz w:val="16"/>
          <w:szCs w:val="16"/>
        </w:rPr>
        <w:t xml:space="preserve">petit âge glaciaire. </w:t>
      </w:r>
      <w:r>
        <w:rPr>
          <w:rFonts w:ascii="Arial" w:hAnsi="Arial" w:cs="Arial"/>
          <w:sz w:val="16"/>
          <w:szCs w:val="16"/>
        </w:rPr>
        <w:t xml:space="preserve">Ensuite, on dénombre près </w:t>
      </w:r>
      <w:r>
        <w:rPr>
          <w:rFonts w:ascii="Arial" w:hAnsi="Arial" w:cs="Arial"/>
          <w:b/>
          <w:sz w:val="16"/>
          <w:szCs w:val="16"/>
        </w:rPr>
        <w:t>de 58 émeutes frumentaires en 1788</w:t>
      </w:r>
      <w:r>
        <w:rPr>
          <w:rFonts w:ascii="Arial" w:hAnsi="Arial" w:cs="Arial"/>
          <w:sz w:val="16"/>
          <w:szCs w:val="16"/>
        </w:rPr>
        <w:t xml:space="preserve"> qui pourraient être </w:t>
      </w:r>
      <w:proofErr w:type="gramStart"/>
      <w:r>
        <w:rPr>
          <w:rFonts w:ascii="Arial" w:hAnsi="Arial" w:cs="Arial"/>
          <w:sz w:val="16"/>
          <w:szCs w:val="16"/>
        </w:rPr>
        <w:t>expliquées</w:t>
      </w:r>
      <w:proofErr w:type="gramEnd"/>
      <w:r>
        <w:rPr>
          <w:rFonts w:ascii="Arial" w:hAnsi="Arial" w:cs="Arial"/>
          <w:sz w:val="16"/>
          <w:szCs w:val="16"/>
        </w:rPr>
        <w:t xml:space="preserve"> par de mauvaises récoltes liées à </w:t>
      </w:r>
      <w:r>
        <w:rPr>
          <w:rFonts w:ascii="Arial" w:hAnsi="Arial" w:cs="Arial"/>
          <w:b/>
          <w:sz w:val="16"/>
          <w:szCs w:val="16"/>
        </w:rPr>
        <w:t>des perturbations climatiques</w:t>
      </w:r>
      <w:r>
        <w:rPr>
          <w:rFonts w:ascii="Arial" w:hAnsi="Arial" w:cs="Arial"/>
          <w:sz w:val="16"/>
          <w:szCs w:val="16"/>
        </w:rPr>
        <w:t xml:space="preserve">. A cela s’ajoute, l’éruption du </w:t>
      </w:r>
      <w:hyperlink r:id="rId7" w:history="1">
        <w:r>
          <w:rPr>
            <w:rStyle w:val="Lienhypertexte"/>
            <w:rFonts w:ascii="Arial" w:hAnsi="Arial" w:cs="Arial"/>
            <w:b/>
            <w:sz w:val="16"/>
            <w:szCs w:val="16"/>
          </w:rPr>
          <w:t>volcan Laki</w:t>
        </w:r>
        <w:r>
          <w:rPr>
            <w:rStyle w:val="Lienhypertexte"/>
            <w:rFonts w:ascii="Arial" w:hAnsi="Arial" w:cs="Arial"/>
            <w:sz w:val="16"/>
            <w:szCs w:val="16"/>
          </w:rPr>
          <w:t xml:space="preserve"> en Islande </w:t>
        </w:r>
        <w:proofErr w:type="gramStart"/>
        <w:r>
          <w:rPr>
            <w:rStyle w:val="Lienhypertexte"/>
            <w:rFonts w:ascii="Arial" w:hAnsi="Arial" w:cs="Arial"/>
            <w:sz w:val="16"/>
            <w:szCs w:val="16"/>
          </w:rPr>
          <w:t>pendant  8</w:t>
        </w:r>
        <w:proofErr w:type="gramEnd"/>
        <w:r>
          <w:rPr>
            <w:rStyle w:val="Lienhypertexte"/>
            <w:rFonts w:ascii="Arial" w:hAnsi="Arial" w:cs="Arial"/>
            <w:sz w:val="16"/>
            <w:szCs w:val="16"/>
          </w:rPr>
          <w:t xml:space="preserve"> mois en 1783 </w:t>
        </w:r>
      </w:hyperlink>
      <w:r>
        <w:rPr>
          <w:rFonts w:ascii="Arial" w:hAnsi="Arial" w:cs="Arial"/>
          <w:sz w:val="16"/>
          <w:szCs w:val="16"/>
        </w:rPr>
        <w:t xml:space="preserve">. Les nuées ainsi dégagées ont semble-t-il créé un </w:t>
      </w:r>
      <w:r>
        <w:rPr>
          <w:rFonts w:ascii="Arial" w:hAnsi="Arial" w:cs="Arial"/>
          <w:b/>
          <w:sz w:val="16"/>
          <w:szCs w:val="16"/>
        </w:rPr>
        <w:t>filtre limitant durablement le rayonnement solaire</w:t>
      </w:r>
      <w:r>
        <w:rPr>
          <w:rFonts w:ascii="Arial" w:hAnsi="Arial" w:cs="Arial"/>
          <w:sz w:val="16"/>
          <w:szCs w:val="16"/>
        </w:rPr>
        <w:t xml:space="preserve">. Cette explosion pourrait donc expliquer le « grand hiver » de 1788-1789. Enfin, l’historien du climat </w:t>
      </w:r>
      <w:r>
        <w:rPr>
          <w:rFonts w:ascii="Arial" w:hAnsi="Arial" w:cs="Arial"/>
          <w:sz w:val="16"/>
          <w:szCs w:val="16"/>
          <w:u w:val="single"/>
        </w:rPr>
        <w:t>Emmanuel Le Roy Ladurie</w:t>
      </w:r>
      <w:r>
        <w:rPr>
          <w:rFonts w:ascii="Arial" w:hAnsi="Arial" w:cs="Arial"/>
          <w:sz w:val="16"/>
          <w:szCs w:val="16"/>
        </w:rPr>
        <w:t xml:space="preserve"> a démontré qu’en juillet </w:t>
      </w:r>
      <w:r w:rsidR="008E60F7">
        <w:rPr>
          <w:rFonts w:ascii="Arial" w:hAnsi="Arial" w:cs="Arial"/>
          <w:sz w:val="16"/>
          <w:szCs w:val="16"/>
        </w:rPr>
        <w:t xml:space="preserve">1788 </w:t>
      </w:r>
      <w:r>
        <w:rPr>
          <w:rFonts w:ascii="Arial" w:hAnsi="Arial" w:cs="Arial"/>
          <w:sz w:val="16"/>
          <w:szCs w:val="16"/>
        </w:rPr>
        <w:t xml:space="preserve">une bonne partie de la France est marquée par une grande sècheresse suivie d’un orage exceptionnel le 13 juillet 1788. Ces deux aléas réduisent fortement les récoltes. Les </w:t>
      </w:r>
      <w:r>
        <w:rPr>
          <w:rFonts w:ascii="Arial" w:hAnsi="Arial" w:cs="Arial"/>
          <w:b/>
          <w:sz w:val="16"/>
          <w:szCs w:val="16"/>
        </w:rPr>
        <w:t>cahiers de doléances</w:t>
      </w:r>
      <w:r>
        <w:rPr>
          <w:rFonts w:ascii="Arial" w:hAnsi="Arial" w:cs="Arial"/>
          <w:sz w:val="16"/>
          <w:szCs w:val="16"/>
        </w:rPr>
        <w:t xml:space="preserve"> tenus à l’occasion de l’ouverture des Etats généraux en 1789, révèlent que dans ce contexte la hausse éventuelle des impôts est un sujet des plus sensibles. </w:t>
      </w:r>
    </w:p>
    <w:p w14:paraId="78F89C9A" w14:textId="77777777" w:rsidR="003856E9" w:rsidRDefault="003856E9" w:rsidP="003856E9">
      <w:pPr>
        <w:pStyle w:val="Sansinterligne"/>
        <w:jc w:val="both"/>
        <w:rPr>
          <w:rFonts w:ascii="Arial" w:hAnsi="Arial" w:cs="Arial"/>
          <w:sz w:val="16"/>
          <w:szCs w:val="16"/>
        </w:rPr>
      </w:pPr>
    </w:p>
    <w:p w14:paraId="0D867C8B" w14:textId="062E2A18" w:rsidR="003856E9" w:rsidRDefault="003856E9" w:rsidP="00F3602C">
      <w:pPr>
        <w:ind w:firstLine="708"/>
        <w:jc w:val="both"/>
        <w:rPr>
          <w:rFonts w:ascii="Arial" w:hAnsi="Arial" w:cs="Arial"/>
          <w:sz w:val="16"/>
          <w:szCs w:val="16"/>
        </w:rPr>
      </w:pPr>
      <w:r>
        <w:rPr>
          <w:rFonts w:ascii="Arial" w:hAnsi="Arial" w:cs="Arial"/>
          <w:sz w:val="16"/>
          <w:szCs w:val="16"/>
        </w:rPr>
        <w:t xml:space="preserve">Dès les XVIIIème et XIXème siècle </w:t>
      </w:r>
      <w:hyperlink r:id="rId8" w:history="1">
        <w:r w:rsidRPr="003856E9">
          <w:rPr>
            <w:rStyle w:val="Lienhypertexte"/>
            <w:rFonts w:ascii="Arial" w:hAnsi="Arial" w:cs="Arial"/>
            <w:sz w:val="16"/>
            <w:szCs w:val="16"/>
          </w:rPr>
          <w:t>on a conscience de dérèglements climatiques et de l’éventuelle responsabilité du déboisement sur eux.</w:t>
        </w:r>
      </w:hyperlink>
      <w:r>
        <w:rPr>
          <w:rFonts w:ascii="Arial" w:hAnsi="Arial" w:cs="Arial"/>
          <w:sz w:val="16"/>
          <w:szCs w:val="16"/>
        </w:rPr>
        <w:t xml:space="preserve"> </w:t>
      </w:r>
      <w:r w:rsidR="00F3602C">
        <w:rPr>
          <w:rFonts w:ascii="Arial" w:hAnsi="Arial" w:cs="Arial"/>
          <w:sz w:val="16"/>
          <w:szCs w:val="16"/>
        </w:rPr>
        <w:t xml:space="preserve">En </w:t>
      </w:r>
      <w:r>
        <w:rPr>
          <w:rFonts w:ascii="Arial" w:hAnsi="Arial" w:cs="Arial"/>
          <w:sz w:val="16"/>
          <w:szCs w:val="16"/>
        </w:rPr>
        <w:t xml:space="preserve">1821, une enquête est lancée par le ministère de l’intérieur sur l’origine des désordres climatiques. </w:t>
      </w:r>
    </w:p>
    <w:p w14:paraId="3B61F0B0" w14:textId="34118534" w:rsidR="003856E9" w:rsidRDefault="003856E9" w:rsidP="00F3602C">
      <w:pPr>
        <w:ind w:firstLine="708"/>
        <w:jc w:val="both"/>
        <w:rPr>
          <w:rFonts w:ascii="Arial" w:hAnsi="Arial" w:cs="Arial"/>
          <w:sz w:val="16"/>
          <w:szCs w:val="16"/>
        </w:rPr>
      </w:pPr>
      <w:r>
        <w:rPr>
          <w:rFonts w:ascii="Arial" w:hAnsi="Arial" w:cs="Arial"/>
          <w:sz w:val="16"/>
          <w:szCs w:val="16"/>
        </w:rPr>
        <w:t xml:space="preserve">Les sociétés humaines se sont toujours interrogées sur les variations et les désordres climatiques. Pendant, longtemps, les causes de ces variations sont demeurées naturelles même si des hypothèses sont aujourd’hui émises sur les conséquences précoces de certaines formes d’anthropisation. </w:t>
      </w:r>
    </w:p>
    <w:p w14:paraId="110C7A3F" w14:textId="77777777" w:rsidR="00F3602C" w:rsidRDefault="00F3602C" w:rsidP="009A3A14">
      <w:pPr>
        <w:jc w:val="both"/>
        <w:rPr>
          <w:rFonts w:ascii="Arial" w:hAnsi="Arial" w:cs="Arial"/>
          <w:sz w:val="16"/>
          <w:szCs w:val="16"/>
        </w:rPr>
      </w:pPr>
    </w:p>
    <w:p w14:paraId="5E15F485" w14:textId="51507328" w:rsidR="00F3602C" w:rsidRDefault="003856E9" w:rsidP="00F3602C">
      <w:pPr>
        <w:ind w:firstLine="708"/>
        <w:jc w:val="both"/>
        <w:rPr>
          <w:rFonts w:ascii="Arial" w:hAnsi="Arial" w:cs="Arial"/>
          <w:sz w:val="16"/>
          <w:szCs w:val="16"/>
        </w:rPr>
      </w:pPr>
      <w:r>
        <w:rPr>
          <w:rFonts w:ascii="Arial" w:hAnsi="Arial" w:cs="Arial"/>
          <w:sz w:val="16"/>
          <w:szCs w:val="16"/>
        </w:rPr>
        <w:t>Quelles ont été les conséquences de l’industrialisation sur le climat et comment les société</w:t>
      </w:r>
      <w:r w:rsidR="00F3602C">
        <w:rPr>
          <w:rFonts w:ascii="Arial" w:hAnsi="Arial" w:cs="Arial"/>
          <w:sz w:val="16"/>
          <w:szCs w:val="16"/>
        </w:rPr>
        <w:t>s</w:t>
      </w:r>
      <w:r>
        <w:rPr>
          <w:rFonts w:ascii="Arial" w:hAnsi="Arial" w:cs="Arial"/>
          <w:sz w:val="16"/>
          <w:szCs w:val="16"/>
        </w:rPr>
        <w:t xml:space="preserve"> humaines réagissent-elles face à son évolution</w:t>
      </w:r>
      <w:r w:rsidR="00F3602C">
        <w:rPr>
          <w:rFonts w:ascii="Arial" w:hAnsi="Arial" w:cs="Arial"/>
          <w:sz w:val="16"/>
          <w:szCs w:val="16"/>
        </w:rPr>
        <w:t xml:space="preserve"> ? </w:t>
      </w:r>
      <w:r>
        <w:rPr>
          <w:rFonts w:ascii="Arial" w:hAnsi="Arial" w:cs="Arial"/>
          <w:sz w:val="16"/>
          <w:szCs w:val="16"/>
        </w:rPr>
        <w:t xml:space="preserve"> </w:t>
      </w:r>
    </w:p>
    <w:p w14:paraId="75E936BB" w14:textId="77777777" w:rsidR="00F3602C" w:rsidRDefault="00F3602C" w:rsidP="00F3602C">
      <w:pPr>
        <w:ind w:firstLine="708"/>
        <w:jc w:val="both"/>
        <w:rPr>
          <w:rFonts w:ascii="Arial" w:hAnsi="Arial" w:cs="Arial"/>
          <w:sz w:val="16"/>
          <w:szCs w:val="16"/>
        </w:rPr>
      </w:pPr>
    </w:p>
    <w:p w14:paraId="5F820D99" w14:textId="2E30D412" w:rsidR="004A6106" w:rsidRDefault="003856E9" w:rsidP="00F3602C">
      <w:pPr>
        <w:ind w:firstLine="708"/>
        <w:jc w:val="both"/>
        <w:rPr>
          <w:rFonts w:ascii="Arial" w:hAnsi="Arial" w:cs="Arial"/>
          <w:sz w:val="16"/>
          <w:szCs w:val="16"/>
        </w:rPr>
      </w:pPr>
      <w:r>
        <w:rPr>
          <w:rFonts w:ascii="Arial" w:hAnsi="Arial" w:cs="Arial"/>
          <w:sz w:val="16"/>
          <w:szCs w:val="16"/>
        </w:rPr>
        <w:t>Si les fluctuations climatiques ne sont pas nouvelles, l</w:t>
      </w:r>
      <w:r w:rsidRPr="00F3602C">
        <w:rPr>
          <w:rFonts w:ascii="Arial" w:hAnsi="Arial" w:cs="Arial"/>
          <w:b/>
          <w:bCs/>
          <w:sz w:val="16"/>
          <w:szCs w:val="16"/>
        </w:rPr>
        <w:t>’industrialisation</w:t>
      </w:r>
      <w:r>
        <w:rPr>
          <w:rFonts w:ascii="Arial" w:hAnsi="Arial" w:cs="Arial"/>
          <w:sz w:val="16"/>
          <w:szCs w:val="16"/>
        </w:rPr>
        <w:t xml:space="preserve"> marque une rupture</w:t>
      </w:r>
      <w:r w:rsidR="00F3602C">
        <w:rPr>
          <w:rFonts w:ascii="Arial" w:hAnsi="Arial" w:cs="Arial"/>
          <w:sz w:val="16"/>
          <w:szCs w:val="16"/>
        </w:rPr>
        <w:t>. En effet avec cette mutation profonde de l’activité économique</w:t>
      </w:r>
      <w:r w:rsidR="00207066">
        <w:rPr>
          <w:rFonts w:ascii="Arial" w:hAnsi="Arial" w:cs="Arial"/>
          <w:sz w:val="16"/>
          <w:szCs w:val="16"/>
        </w:rPr>
        <w:t>,</w:t>
      </w:r>
      <w:r w:rsidR="00F3602C">
        <w:rPr>
          <w:rFonts w:ascii="Arial" w:hAnsi="Arial" w:cs="Arial"/>
          <w:sz w:val="16"/>
          <w:szCs w:val="16"/>
        </w:rPr>
        <w:t xml:space="preserve"> </w:t>
      </w:r>
      <w:r>
        <w:rPr>
          <w:rFonts w:ascii="Arial" w:hAnsi="Arial" w:cs="Arial"/>
          <w:sz w:val="16"/>
          <w:szCs w:val="16"/>
        </w:rPr>
        <w:t xml:space="preserve">les sociétés humaines ont </w:t>
      </w:r>
      <w:r w:rsidR="00F3602C">
        <w:rPr>
          <w:rFonts w:ascii="Arial" w:hAnsi="Arial" w:cs="Arial"/>
          <w:sz w:val="16"/>
          <w:szCs w:val="16"/>
        </w:rPr>
        <w:t xml:space="preserve">un impact </w:t>
      </w:r>
      <w:r>
        <w:rPr>
          <w:rFonts w:ascii="Arial" w:hAnsi="Arial" w:cs="Arial"/>
          <w:sz w:val="16"/>
          <w:szCs w:val="16"/>
        </w:rPr>
        <w:t xml:space="preserve">sur le climat. Par </w:t>
      </w:r>
      <w:r w:rsidRPr="00F3602C">
        <w:rPr>
          <w:rFonts w:ascii="Arial" w:hAnsi="Arial" w:cs="Arial"/>
          <w:b/>
          <w:bCs/>
          <w:sz w:val="16"/>
          <w:szCs w:val="16"/>
        </w:rPr>
        <w:t>industrialisation</w:t>
      </w:r>
      <w:r>
        <w:rPr>
          <w:rFonts w:ascii="Arial" w:hAnsi="Arial" w:cs="Arial"/>
          <w:sz w:val="16"/>
          <w:szCs w:val="16"/>
        </w:rPr>
        <w:t xml:space="preserve">, on désigne </w:t>
      </w:r>
      <w:r>
        <w:rPr>
          <w:rFonts w:ascii="Arial" w:hAnsi="Arial" w:cs="Arial"/>
          <w:sz w:val="16"/>
          <w:szCs w:val="16"/>
        </w:rPr>
        <w:lastRenderedPageBreak/>
        <w:t xml:space="preserve">avec l’historien </w:t>
      </w:r>
      <w:r w:rsidR="004A6106" w:rsidRPr="00F3602C">
        <w:rPr>
          <w:rFonts w:ascii="Arial" w:hAnsi="Arial" w:cs="Arial"/>
          <w:sz w:val="16"/>
          <w:szCs w:val="16"/>
          <w:u w:val="single"/>
        </w:rPr>
        <w:t>Patrick Verley</w:t>
      </w:r>
      <w:r w:rsidR="004A6106">
        <w:rPr>
          <w:rFonts w:ascii="Arial" w:hAnsi="Arial" w:cs="Arial"/>
          <w:sz w:val="16"/>
          <w:szCs w:val="16"/>
        </w:rPr>
        <w:t xml:space="preserve"> un </w:t>
      </w:r>
      <w:r w:rsidR="004A6106" w:rsidRPr="004A6106">
        <w:rPr>
          <w:rFonts w:ascii="Arial" w:hAnsi="Arial" w:cs="Arial"/>
          <w:sz w:val="16"/>
          <w:szCs w:val="16"/>
        </w:rPr>
        <w:t>ensemble complexe, comprenant une croissance économique, une augmentation de la part de la production industrielle, un développement du machinisme et des changements sur l'organisation du travail</w:t>
      </w:r>
      <w:r w:rsidR="004A6106">
        <w:rPr>
          <w:rFonts w:ascii="Arial" w:hAnsi="Arial" w:cs="Arial"/>
          <w:sz w:val="16"/>
          <w:szCs w:val="16"/>
        </w:rPr>
        <w:t xml:space="preserve">. On assiste alors à un changement des modes de production qui va du </w:t>
      </w:r>
      <w:proofErr w:type="spellStart"/>
      <w:r w:rsidR="004A6106" w:rsidRPr="00F3602C">
        <w:rPr>
          <w:rFonts w:ascii="Arial" w:hAnsi="Arial" w:cs="Arial"/>
          <w:b/>
          <w:bCs/>
          <w:sz w:val="16"/>
          <w:szCs w:val="16"/>
        </w:rPr>
        <w:t>domestic</w:t>
      </w:r>
      <w:proofErr w:type="spellEnd"/>
      <w:r w:rsidR="004A6106" w:rsidRPr="00F3602C">
        <w:rPr>
          <w:rFonts w:ascii="Arial" w:hAnsi="Arial" w:cs="Arial"/>
          <w:b/>
          <w:bCs/>
          <w:sz w:val="16"/>
          <w:szCs w:val="16"/>
        </w:rPr>
        <w:t xml:space="preserve"> system</w:t>
      </w:r>
      <w:r w:rsidR="004A6106">
        <w:rPr>
          <w:rFonts w:ascii="Arial" w:hAnsi="Arial" w:cs="Arial"/>
          <w:sz w:val="16"/>
          <w:szCs w:val="16"/>
        </w:rPr>
        <w:t xml:space="preserve"> (proto-industrie rurale) au </w:t>
      </w:r>
      <w:r w:rsidR="004A6106" w:rsidRPr="00F3602C">
        <w:rPr>
          <w:rFonts w:ascii="Arial" w:hAnsi="Arial" w:cs="Arial"/>
          <w:b/>
          <w:bCs/>
          <w:sz w:val="16"/>
          <w:szCs w:val="16"/>
        </w:rPr>
        <w:t>fordisme</w:t>
      </w:r>
      <w:r w:rsidR="004A6106">
        <w:rPr>
          <w:rFonts w:ascii="Arial" w:hAnsi="Arial" w:cs="Arial"/>
          <w:sz w:val="16"/>
          <w:szCs w:val="16"/>
        </w:rPr>
        <w:t xml:space="preserve"> (standardisation et travail à la chaine) en passant par le </w:t>
      </w:r>
      <w:proofErr w:type="spellStart"/>
      <w:r w:rsidR="004A6106" w:rsidRPr="00F3602C">
        <w:rPr>
          <w:rFonts w:ascii="Arial" w:hAnsi="Arial" w:cs="Arial"/>
          <w:b/>
          <w:bCs/>
          <w:sz w:val="16"/>
          <w:szCs w:val="16"/>
        </w:rPr>
        <w:t>factory</w:t>
      </w:r>
      <w:proofErr w:type="spellEnd"/>
      <w:r w:rsidR="004A6106" w:rsidRPr="00F3602C">
        <w:rPr>
          <w:rFonts w:ascii="Arial" w:hAnsi="Arial" w:cs="Arial"/>
          <w:b/>
          <w:bCs/>
          <w:sz w:val="16"/>
          <w:szCs w:val="16"/>
        </w:rPr>
        <w:t xml:space="preserve"> system</w:t>
      </w:r>
      <w:r w:rsidR="004A6106">
        <w:rPr>
          <w:rFonts w:ascii="Arial" w:hAnsi="Arial" w:cs="Arial"/>
          <w:sz w:val="16"/>
          <w:szCs w:val="16"/>
        </w:rPr>
        <w:t xml:space="preserve"> qui réunit dans un même lieu machines, main d’œuvre, matière première et énergie. </w:t>
      </w:r>
    </w:p>
    <w:p w14:paraId="16A14BB4" w14:textId="4C0CA53C" w:rsidR="004A6106" w:rsidRDefault="004A6106" w:rsidP="00F3602C">
      <w:pPr>
        <w:ind w:firstLine="708"/>
        <w:jc w:val="both"/>
        <w:rPr>
          <w:rFonts w:ascii="Arial" w:hAnsi="Arial" w:cs="Arial"/>
          <w:sz w:val="16"/>
          <w:szCs w:val="16"/>
        </w:rPr>
      </w:pPr>
      <w:r w:rsidRPr="004A6106">
        <w:rPr>
          <w:rFonts w:ascii="Arial" w:hAnsi="Arial" w:cs="Arial"/>
          <w:sz w:val="16"/>
          <w:szCs w:val="16"/>
        </w:rPr>
        <w:t xml:space="preserve">Il est démontré scientifiquement que l’augmentation des teneurs en CO² de l’atmosphère débute au 19ème siècle avec l’industrialisation, mais pour certains spécialistes, c’est surtout à partir de 1945, que la pression des activités humaines sur les milieux augmente. Le chimiste américain </w:t>
      </w:r>
      <w:r w:rsidRPr="00F3602C">
        <w:rPr>
          <w:rFonts w:ascii="Arial" w:hAnsi="Arial" w:cs="Arial"/>
          <w:sz w:val="16"/>
          <w:szCs w:val="16"/>
          <w:u w:val="single"/>
        </w:rPr>
        <w:t>Will Steffen</w:t>
      </w:r>
      <w:r w:rsidRPr="004A6106">
        <w:rPr>
          <w:rFonts w:ascii="Arial" w:hAnsi="Arial" w:cs="Arial"/>
          <w:sz w:val="16"/>
          <w:szCs w:val="16"/>
        </w:rPr>
        <w:t xml:space="preserve"> évoque </w:t>
      </w:r>
      <w:r w:rsidR="00F3602C">
        <w:rPr>
          <w:rFonts w:ascii="Arial" w:hAnsi="Arial" w:cs="Arial"/>
          <w:sz w:val="16"/>
          <w:szCs w:val="16"/>
        </w:rPr>
        <w:t xml:space="preserve">à ce sujet </w:t>
      </w:r>
      <w:r w:rsidRPr="004A6106">
        <w:rPr>
          <w:rFonts w:ascii="Arial" w:hAnsi="Arial" w:cs="Arial"/>
          <w:sz w:val="16"/>
          <w:szCs w:val="16"/>
        </w:rPr>
        <w:t xml:space="preserve">« </w:t>
      </w:r>
      <w:r w:rsidRPr="00F3602C">
        <w:rPr>
          <w:rFonts w:ascii="Arial" w:hAnsi="Arial" w:cs="Arial"/>
          <w:b/>
          <w:bCs/>
          <w:sz w:val="16"/>
          <w:szCs w:val="16"/>
        </w:rPr>
        <w:t>une grande accélération</w:t>
      </w:r>
      <w:r w:rsidRPr="004A6106">
        <w:rPr>
          <w:rFonts w:ascii="Arial" w:hAnsi="Arial" w:cs="Arial"/>
          <w:sz w:val="16"/>
          <w:szCs w:val="16"/>
        </w:rPr>
        <w:t xml:space="preserve"> » à partir de 1950</w:t>
      </w:r>
      <w:r w:rsidRPr="00F3602C">
        <w:rPr>
          <w:rFonts w:ascii="Arial" w:hAnsi="Arial" w:cs="Arial"/>
          <w:b/>
          <w:bCs/>
          <w:sz w:val="16"/>
          <w:szCs w:val="16"/>
        </w:rPr>
        <w:t xml:space="preserve">. Les relevés de températures systématiques </w:t>
      </w:r>
      <w:r>
        <w:rPr>
          <w:rFonts w:ascii="Arial" w:hAnsi="Arial" w:cs="Arial"/>
          <w:sz w:val="16"/>
          <w:szCs w:val="16"/>
        </w:rPr>
        <w:t>qui débutent au milieu du XIXème siècle démontrent que</w:t>
      </w:r>
      <w:r w:rsidR="00F3602C">
        <w:rPr>
          <w:rFonts w:ascii="Arial" w:hAnsi="Arial" w:cs="Arial"/>
          <w:sz w:val="16"/>
          <w:szCs w:val="16"/>
        </w:rPr>
        <w:t>,</w:t>
      </w:r>
      <w:r>
        <w:rPr>
          <w:rFonts w:ascii="Arial" w:hAnsi="Arial" w:cs="Arial"/>
          <w:sz w:val="16"/>
          <w:szCs w:val="16"/>
        </w:rPr>
        <w:t xml:space="preserve"> dès lors</w:t>
      </w:r>
      <w:r w:rsidR="00F3602C">
        <w:rPr>
          <w:rFonts w:ascii="Arial" w:hAnsi="Arial" w:cs="Arial"/>
          <w:sz w:val="16"/>
          <w:szCs w:val="16"/>
        </w:rPr>
        <w:t>,</w:t>
      </w:r>
      <w:r>
        <w:rPr>
          <w:rFonts w:ascii="Arial" w:hAnsi="Arial" w:cs="Arial"/>
          <w:sz w:val="16"/>
          <w:szCs w:val="16"/>
        </w:rPr>
        <w:t xml:space="preserve"> les températures s’élèvent avec constance. On peut y voir les conséquences d’une accentuation de </w:t>
      </w:r>
      <w:r w:rsidRPr="00F3602C">
        <w:rPr>
          <w:rFonts w:ascii="Arial" w:hAnsi="Arial" w:cs="Arial"/>
          <w:b/>
          <w:bCs/>
          <w:sz w:val="16"/>
          <w:szCs w:val="16"/>
        </w:rPr>
        <w:t>l’effet de serre.</w:t>
      </w:r>
      <w:r>
        <w:rPr>
          <w:rFonts w:ascii="Arial" w:hAnsi="Arial" w:cs="Arial"/>
          <w:sz w:val="16"/>
          <w:szCs w:val="16"/>
        </w:rPr>
        <w:t xml:space="preserve"> Pour rappel, l</w:t>
      </w:r>
      <w:r w:rsidRPr="004A6106">
        <w:rPr>
          <w:rFonts w:ascii="Arial" w:hAnsi="Arial" w:cs="Arial"/>
          <w:sz w:val="16"/>
          <w:szCs w:val="16"/>
        </w:rPr>
        <w:t>'</w:t>
      </w:r>
      <w:r w:rsidRPr="004A6106">
        <w:rPr>
          <w:rFonts w:ascii="Arial" w:hAnsi="Arial" w:cs="Arial"/>
          <w:b/>
          <w:bCs/>
          <w:sz w:val="16"/>
          <w:szCs w:val="16"/>
        </w:rPr>
        <w:t>effet de serre</w:t>
      </w:r>
      <w:r w:rsidRPr="004A6106">
        <w:rPr>
          <w:rFonts w:ascii="Arial" w:hAnsi="Arial" w:cs="Arial"/>
          <w:sz w:val="16"/>
          <w:szCs w:val="16"/>
        </w:rPr>
        <w:t> est une conséquence naturelle de</w:t>
      </w:r>
      <w:r>
        <w:rPr>
          <w:rFonts w:ascii="Arial" w:hAnsi="Arial" w:cs="Arial"/>
          <w:sz w:val="16"/>
          <w:szCs w:val="16"/>
        </w:rPr>
        <w:t xml:space="preserve"> la </w:t>
      </w:r>
      <w:r w:rsidRPr="004A6106">
        <w:rPr>
          <w:rFonts w:ascii="Arial" w:hAnsi="Arial" w:cs="Arial"/>
          <w:sz w:val="16"/>
          <w:szCs w:val="16"/>
        </w:rPr>
        <w:t xml:space="preserve">protection </w:t>
      </w:r>
      <w:r>
        <w:rPr>
          <w:rFonts w:ascii="Arial" w:hAnsi="Arial" w:cs="Arial"/>
          <w:sz w:val="16"/>
          <w:szCs w:val="16"/>
        </w:rPr>
        <w:t>que nous offrent les gaz situés dans l’</w:t>
      </w:r>
      <w:r w:rsidRPr="004A6106">
        <w:rPr>
          <w:rFonts w:ascii="Arial" w:hAnsi="Arial" w:cs="Arial"/>
          <w:sz w:val="16"/>
          <w:szCs w:val="16"/>
        </w:rPr>
        <w:t>atmosphèr</w:t>
      </w:r>
      <w:r>
        <w:rPr>
          <w:rFonts w:ascii="Arial" w:hAnsi="Arial" w:cs="Arial"/>
          <w:sz w:val="16"/>
          <w:szCs w:val="16"/>
        </w:rPr>
        <w:t>e</w:t>
      </w:r>
      <w:r w:rsidRPr="004A6106">
        <w:rPr>
          <w:rFonts w:ascii="Arial" w:hAnsi="Arial" w:cs="Arial"/>
          <w:sz w:val="16"/>
          <w:szCs w:val="16"/>
        </w:rPr>
        <w:t xml:space="preserve">. </w:t>
      </w:r>
      <w:r>
        <w:rPr>
          <w:rFonts w:ascii="Arial" w:hAnsi="Arial" w:cs="Arial"/>
          <w:sz w:val="16"/>
          <w:szCs w:val="16"/>
        </w:rPr>
        <w:t>Mais i</w:t>
      </w:r>
      <w:r w:rsidRPr="004A6106">
        <w:rPr>
          <w:rFonts w:ascii="Arial" w:hAnsi="Arial" w:cs="Arial"/>
          <w:sz w:val="16"/>
          <w:szCs w:val="16"/>
        </w:rPr>
        <w:t xml:space="preserve">l est aujourd'hui admis </w:t>
      </w:r>
      <w:r>
        <w:rPr>
          <w:rFonts w:ascii="Arial" w:hAnsi="Arial" w:cs="Arial"/>
          <w:sz w:val="16"/>
          <w:szCs w:val="16"/>
        </w:rPr>
        <w:t xml:space="preserve">scientifiquement </w:t>
      </w:r>
      <w:r w:rsidRPr="004A6106">
        <w:rPr>
          <w:rFonts w:ascii="Arial" w:hAnsi="Arial" w:cs="Arial"/>
          <w:sz w:val="16"/>
          <w:szCs w:val="16"/>
        </w:rPr>
        <w:t xml:space="preserve">que les rejets </w:t>
      </w:r>
      <w:r>
        <w:rPr>
          <w:rFonts w:ascii="Arial" w:hAnsi="Arial" w:cs="Arial"/>
          <w:sz w:val="16"/>
          <w:szCs w:val="16"/>
        </w:rPr>
        <w:t xml:space="preserve">par les activités humaines </w:t>
      </w:r>
      <w:r w:rsidRPr="004A6106">
        <w:rPr>
          <w:rFonts w:ascii="Arial" w:hAnsi="Arial" w:cs="Arial"/>
          <w:sz w:val="16"/>
          <w:szCs w:val="16"/>
        </w:rPr>
        <w:t xml:space="preserve">de </w:t>
      </w:r>
      <w:r w:rsidRPr="00F3602C">
        <w:rPr>
          <w:rFonts w:ascii="Arial" w:hAnsi="Arial" w:cs="Arial"/>
          <w:b/>
          <w:bCs/>
          <w:sz w:val="16"/>
          <w:szCs w:val="16"/>
        </w:rPr>
        <w:t>gaz à effet de serre</w:t>
      </w:r>
      <w:r>
        <w:rPr>
          <w:rFonts w:ascii="Arial" w:hAnsi="Arial" w:cs="Arial"/>
          <w:sz w:val="16"/>
          <w:szCs w:val="16"/>
        </w:rPr>
        <w:t xml:space="preserve"> contribuent à une </w:t>
      </w:r>
      <w:r w:rsidRPr="004A6106">
        <w:rPr>
          <w:rFonts w:ascii="Arial" w:hAnsi="Arial" w:cs="Arial"/>
          <w:sz w:val="16"/>
          <w:szCs w:val="16"/>
        </w:rPr>
        <w:t xml:space="preserve">amplification </w:t>
      </w:r>
      <w:r>
        <w:rPr>
          <w:rFonts w:ascii="Arial" w:hAnsi="Arial" w:cs="Arial"/>
          <w:sz w:val="16"/>
          <w:szCs w:val="16"/>
        </w:rPr>
        <w:t xml:space="preserve">de ce phénomène provoquant un réchauffement global des températures à la surface de notre planète. </w:t>
      </w:r>
    </w:p>
    <w:p w14:paraId="512D700F" w14:textId="3F18F0AF" w:rsidR="004A6106" w:rsidRDefault="004A6106" w:rsidP="004A6106">
      <w:pPr>
        <w:jc w:val="both"/>
        <w:rPr>
          <w:rFonts w:ascii="Arial" w:hAnsi="Arial" w:cs="Arial"/>
          <w:sz w:val="16"/>
          <w:szCs w:val="16"/>
        </w:rPr>
      </w:pPr>
      <w:r>
        <w:rPr>
          <w:rFonts w:ascii="Arial" w:hAnsi="Arial" w:cs="Arial"/>
          <w:sz w:val="16"/>
          <w:szCs w:val="16"/>
        </w:rPr>
        <w:t>Schéma</w:t>
      </w:r>
      <w:r w:rsidR="00854748">
        <w:rPr>
          <w:rFonts w:ascii="Arial" w:hAnsi="Arial" w:cs="Arial"/>
          <w:sz w:val="16"/>
          <w:szCs w:val="16"/>
        </w:rPr>
        <w:t> </w:t>
      </w:r>
      <w:proofErr w:type="gramStart"/>
      <w:r w:rsidR="00B62234">
        <w:rPr>
          <w:rFonts w:ascii="Arial" w:hAnsi="Arial" w:cs="Arial"/>
          <w:sz w:val="16"/>
          <w:szCs w:val="16"/>
        </w:rPr>
        <w:t>2</w:t>
      </w:r>
      <w:r w:rsidR="00854748">
        <w:rPr>
          <w:rFonts w:ascii="Arial" w:hAnsi="Arial" w:cs="Arial"/>
          <w:sz w:val="16"/>
          <w:szCs w:val="16"/>
        </w:rPr>
        <w:t>:</w:t>
      </w:r>
      <w:proofErr w:type="gramEnd"/>
      <w:r w:rsidR="00854748">
        <w:rPr>
          <w:rFonts w:ascii="Arial" w:hAnsi="Arial" w:cs="Arial"/>
          <w:sz w:val="16"/>
          <w:szCs w:val="16"/>
        </w:rPr>
        <w:t xml:space="preserve"> </w:t>
      </w:r>
    </w:p>
    <w:p w14:paraId="71EEE510" w14:textId="27A397A2" w:rsidR="00E262AB" w:rsidRDefault="00E262AB" w:rsidP="004A6106">
      <w:pPr>
        <w:jc w:val="both"/>
        <w:rPr>
          <w:rFonts w:ascii="Arial" w:hAnsi="Arial" w:cs="Arial"/>
          <w:sz w:val="16"/>
          <w:szCs w:val="16"/>
        </w:rPr>
      </w:pPr>
      <w:r w:rsidRPr="00E262AB">
        <w:rPr>
          <w:rFonts w:ascii="Arial" w:hAnsi="Arial" w:cs="Arial"/>
          <w:sz w:val="16"/>
          <w:szCs w:val="16"/>
        </w:rPr>
        <w:drawing>
          <wp:inline distT="0" distB="0" distL="0" distR="0" wp14:anchorId="49FCF0FA" wp14:editId="3795943F">
            <wp:extent cx="5760720" cy="2994660"/>
            <wp:effectExtent l="0" t="0" r="0" b="0"/>
            <wp:docPr id="1781757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5768" name=""/>
                    <pic:cNvPicPr/>
                  </pic:nvPicPr>
                  <pic:blipFill>
                    <a:blip r:embed="rId9"/>
                    <a:stretch>
                      <a:fillRect/>
                    </a:stretch>
                  </pic:blipFill>
                  <pic:spPr>
                    <a:xfrm>
                      <a:off x="0" y="0"/>
                      <a:ext cx="5760720" cy="2994660"/>
                    </a:xfrm>
                    <a:prstGeom prst="rect">
                      <a:avLst/>
                    </a:prstGeom>
                  </pic:spPr>
                </pic:pic>
              </a:graphicData>
            </a:graphic>
          </wp:inline>
        </w:drawing>
      </w:r>
    </w:p>
    <w:p w14:paraId="701D04EF" w14:textId="1097B794" w:rsidR="00E84035" w:rsidRDefault="00E84035" w:rsidP="00F3602C">
      <w:pPr>
        <w:ind w:firstLine="708"/>
        <w:jc w:val="both"/>
        <w:rPr>
          <w:rFonts w:ascii="Arial" w:hAnsi="Arial" w:cs="Arial"/>
          <w:b/>
          <w:bCs/>
          <w:sz w:val="16"/>
          <w:szCs w:val="16"/>
        </w:rPr>
      </w:pPr>
      <w:r w:rsidRPr="00E84035">
        <w:rPr>
          <w:rFonts w:ascii="Arial" w:hAnsi="Arial" w:cs="Arial"/>
          <w:sz w:val="16"/>
          <w:szCs w:val="16"/>
        </w:rPr>
        <w:t>On parle d’ailleurs à ce propos </w:t>
      </w:r>
      <w:r w:rsidRPr="00E84035">
        <w:rPr>
          <w:rFonts w:ascii="Arial" w:hAnsi="Arial" w:cs="Arial"/>
          <w:b/>
          <w:bCs/>
          <w:sz w:val="16"/>
          <w:szCs w:val="16"/>
        </w:rPr>
        <w:t>d’anthropocène</w:t>
      </w:r>
      <w:r>
        <w:rPr>
          <w:rFonts w:ascii="Arial" w:hAnsi="Arial" w:cs="Arial"/>
          <w:b/>
          <w:bCs/>
          <w:sz w:val="16"/>
          <w:szCs w:val="16"/>
        </w:rPr>
        <w:t xml:space="preserve"> </w:t>
      </w:r>
      <w:r w:rsidRPr="00E84035">
        <w:rPr>
          <w:rFonts w:ascii="Arial" w:hAnsi="Arial" w:cs="Arial"/>
          <w:sz w:val="16"/>
          <w:szCs w:val="16"/>
        </w:rPr>
        <w:t xml:space="preserve">car il semble bien que désormais </w:t>
      </w:r>
      <w:r>
        <w:rPr>
          <w:rFonts w:ascii="Arial" w:hAnsi="Arial" w:cs="Arial"/>
          <w:sz w:val="16"/>
          <w:szCs w:val="16"/>
        </w:rPr>
        <w:t>les activités humaines</w:t>
      </w:r>
      <w:r w:rsidRPr="00E84035">
        <w:rPr>
          <w:rFonts w:ascii="Arial" w:hAnsi="Arial" w:cs="Arial"/>
          <w:sz w:val="16"/>
          <w:szCs w:val="16"/>
        </w:rPr>
        <w:t xml:space="preserve"> ont </w:t>
      </w:r>
      <w:r>
        <w:rPr>
          <w:rFonts w:ascii="Arial" w:hAnsi="Arial" w:cs="Arial"/>
          <w:sz w:val="16"/>
          <w:szCs w:val="16"/>
        </w:rPr>
        <w:t>d</w:t>
      </w:r>
      <w:r w:rsidRPr="00E84035">
        <w:rPr>
          <w:rFonts w:ascii="Arial" w:hAnsi="Arial" w:cs="Arial"/>
          <w:sz w:val="16"/>
          <w:szCs w:val="16"/>
        </w:rPr>
        <w:t>es conséquences déterminantes l’environnement et le climat.</w:t>
      </w:r>
      <w:r>
        <w:rPr>
          <w:rFonts w:ascii="Arial" w:hAnsi="Arial" w:cs="Arial"/>
          <w:b/>
          <w:bCs/>
          <w:sz w:val="16"/>
          <w:szCs w:val="16"/>
        </w:rPr>
        <w:t xml:space="preserve"> </w:t>
      </w:r>
      <w:r w:rsidRPr="00E84035">
        <w:rPr>
          <w:rFonts w:ascii="Arial" w:hAnsi="Arial" w:cs="Arial"/>
          <w:sz w:val="16"/>
          <w:szCs w:val="16"/>
        </w:rPr>
        <w:t>Cette nouvelle phase géologique dont la révolution industrielle du XIXe siècle serait le déclencheur principal, serait marquée par la </w:t>
      </w:r>
      <w:r w:rsidRPr="00E84035">
        <w:rPr>
          <w:rFonts w:ascii="Arial" w:hAnsi="Arial" w:cs="Arial"/>
          <w:b/>
          <w:bCs/>
          <w:sz w:val="16"/>
          <w:szCs w:val="16"/>
        </w:rPr>
        <w:t>capacité de l’homme à transformer l’ensemble du système terrestre</w:t>
      </w:r>
      <w:r w:rsidRPr="00E84035">
        <w:rPr>
          <w:rFonts w:ascii="Arial" w:hAnsi="Arial" w:cs="Arial"/>
          <w:sz w:val="16"/>
          <w:szCs w:val="16"/>
        </w:rPr>
        <w:t>. Cette notion est discutée mais il semble que </w:t>
      </w:r>
      <w:r w:rsidRPr="00E84035">
        <w:rPr>
          <w:rFonts w:ascii="Arial" w:hAnsi="Arial" w:cs="Arial"/>
          <w:b/>
          <w:bCs/>
          <w:sz w:val="16"/>
          <w:szCs w:val="16"/>
        </w:rPr>
        <w:t>pour la première fois la principale force de changement sur terre est l’activité humaine</w:t>
      </w:r>
      <w:r w:rsidRPr="00E84035">
        <w:rPr>
          <w:rFonts w:ascii="Arial" w:hAnsi="Arial" w:cs="Arial"/>
          <w:sz w:val="16"/>
          <w:szCs w:val="16"/>
        </w:rPr>
        <w:t>.</w:t>
      </w:r>
      <w:r w:rsidRPr="00E84035">
        <w:rPr>
          <w:rFonts w:ascii="Arial" w:eastAsia="Times New Roman" w:hAnsi="Arial" w:cs="Arial"/>
          <w:color w:val="000000"/>
          <w:kern w:val="0"/>
          <w:sz w:val="16"/>
          <w:szCs w:val="16"/>
          <w:lang w:eastAsia="fr-FR"/>
          <w14:ligatures w14:val="none"/>
        </w:rPr>
        <w:t xml:space="preserve"> </w:t>
      </w:r>
      <w:r w:rsidRPr="00E84035">
        <w:rPr>
          <w:rFonts w:ascii="Arial" w:hAnsi="Arial" w:cs="Arial"/>
          <w:sz w:val="16"/>
          <w:szCs w:val="16"/>
        </w:rPr>
        <w:t>En 1995, le prix Nobel de chimie, </w:t>
      </w:r>
      <w:r w:rsidRPr="00E84035">
        <w:rPr>
          <w:rFonts w:ascii="Arial" w:hAnsi="Arial" w:cs="Arial"/>
          <w:sz w:val="16"/>
          <w:szCs w:val="16"/>
          <w:u w:val="single"/>
        </w:rPr>
        <w:t>Paul Josef </w:t>
      </w:r>
      <w:proofErr w:type="spellStart"/>
      <w:r w:rsidRPr="00E84035">
        <w:rPr>
          <w:rFonts w:ascii="Arial" w:hAnsi="Arial" w:cs="Arial"/>
          <w:sz w:val="16"/>
          <w:szCs w:val="16"/>
          <w:u w:val="single"/>
        </w:rPr>
        <w:t>Crutzen</w:t>
      </w:r>
      <w:proofErr w:type="spellEnd"/>
      <w:r w:rsidRPr="00E84035">
        <w:rPr>
          <w:rFonts w:ascii="Arial" w:hAnsi="Arial" w:cs="Arial"/>
          <w:sz w:val="16"/>
          <w:szCs w:val="16"/>
        </w:rPr>
        <w:t> théorise</w:t>
      </w:r>
      <w:r>
        <w:rPr>
          <w:rFonts w:ascii="Arial" w:hAnsi="Arial" w:cs="Arial"/>
          <w:sz w:val="16"/>
          <w:szCs w:val="16"/>
        </w:rPr>
        <w:t xml:space="preserve"> donc</w:t>
      </w:r>
      <w:r w:rsidRPr="00E84035">
        <w:rPr>
          <w:rFonts w:ascii="Arial" w:hAnsi="Arial" w:cs="Arial"/>
          <w:sz w:val="16"/>
          <w:szCs w:val="16"/>
        </w:rPr>
        <w:t xml:space="preserve"> la notion d’</w:t>
      </w:r>
      <w:r w:rsidRPr="00E84035">
        <w:rPr>
          <w:rFonts w:ascii="Arial" w:hAnsi="Arial" w:cs="Arial"/>
          <w:b/>
          <w:bCs/>
          <w:sz w:val="16"/>
          <w:szCs w:val="16"/>
        </w:rPr>
        <w:t>anthropocène</w:t>
      </w:r>
      <w:r w:rsidRPr="00E84035">
        <w:rPr>
          <w:rFonts w:ascii="Arial" w:hAnsi="Arial" w:cs="Arial"/>
          <w:sz w:val="16"/>
          <w:szCs w:val="16"/>
        </w:rPr>
        <w:t xml:space="preserve">. </w:t>
      </w:r>
      <w:r>
        <w:rPr>
          <w:rFonts w:ascii="Arial" w:hAnsi="Arial" w:cs="Arial"/>
          <w:sz w:val="16"/>
          <w:szCs w:val="16"/>
        </w:rPr>
        <w:t>Il</w:t>
      </w:r>
      <w:r w:rsidRPr="00E84035">
        <w:rPr>
          <w:rFonts w:ascii="Arial" w:hAnsi="Arial" w:cs="Arial"/>
          <w:sz w:val="16"/>
          <w:szCs w:val="16"/>
        </w:rPr>
        <w:t xml:space="preserve"> insiste </w:t>
      </w:r>
      <w:r>
        <w:rPr>
          <w:rFonts w:ascii="Arial" w:hAnsi="Arial" w:cs="Arial"/>
          <w:sz w:val="16"/>
          <w:szCs w:val="16"/>
        </w:rPr>
        <w:t xml:space="preserve">ainsi </w:t>
      </w:r>
      <w:r w:rsidRPr="00E84035">
        <w:rPr>
          <w:rFonts w:ascii="Arial" w:hAnsi="Arial" w:cs="Arial"/>
          <w:sz w:val="16"/>
          <w:szCs w:val="16"/>
        </w:rPr>
        <w:t>sur </w:t>
      </w:r>
      <w:r w:rsidRPr="00E84035">
        <w:rPr>
          <w:rFonts w:ascii="Arial" w:hAnsi="Arial" w:cs="Arial"/>
          <w:b/>
          <w:bCs/>
          <w:sz w:val="16"/>
          <w:szCs w:val="16"/>
        </w:rPr>
        <w:t>l’irréversibilité et l’ampleur des changements environnementaux en relation avec les activités humaines.</w:t>
      </w:r>
    </w:p>
    <w:p w14:paraId="5C2A3F78" w14:textId="29927BB8" w:rsidR="0080188D" w:rsidRPr="008872F6" w:rsidRDefault="0032100F" w:rsidP="00F3602C">
      <w:pPr>
        <w:ind w:firstLine="708"/>
        <w:jc w:val="both"/>
        <w:rPr>
          <w:rFonts w:ascii="Arial" w:hAnsi="Arial" w:cs="Arial"/>
          <w:sz w:val="16"/>
          <w:szCs w:val="16"/>
        </w:rPr>
      </w:pPr>
      <w:r w:rsidRPr="008872F6">
        <w:rPr>
          <w:rFonts w:ascii="Arial" w:hAnsi="Arial" w:cs="Arial"/>
          <w:sz w:val="16"/>
          <w:szCs w:val="16"/>
        </w:rPr>
        <w:t xml:space="preserve">Les phénomènes climatiques extrêmes comme les méga-feux français, canadiens, australiens ou encore les épisodes d’ouragans ou </w:t>
      </w:r>
      <w:r w:rsidR="008872F6">
        <w:rPr>
          <w:rFonts w:ascii="Arial" w:hAnsi="Arial" w:cs="Arial"/>
          <w:sz w:val="16"/>
          <w:szCs w:val="16"/>
        </w:rPr>
        <w:t xml:space="preserve">les </w:t>
      </w:r>
      <w:r w:rsidRPr="008872F6">
        <w:rPr>
          <w:rFonts w:ascii="Arial" w:hAnsi="Arial" w:cs="Arial"/>
          <w:sz w:val="16"/>
          <w:szCs w:val="16"/>
        </w:rPr>
        <w:t>cyclones violents semblent se multiplier dans ce contexte de réchauffement des températures. On peut citer parmi tant d’autres</w:t>
      </w:r>
      <w:r w:rsidR="008872F6" w:rsidRPr="008872F6">
        <w:rPr>
          <w:rFonts w:ascii="Arial" w:hAnsi="Arial" w:cs="Arial"/>
          <w:sz w:val="16"/>
          <w:szCs w:val="16"/>
        </w:rPr>
        <w:t>,</w:t>
      </w:r>
      <w:r w:rsidRPr="008872F6">
        <w:rPr>
          <w:rFonts w:ascii="Arial" w:hAnsi="Arial" w:cs="Arial"/>
          <w:sz w:val="16"/>
          <w:szCs w:val="16"/>
        </w:rPr>
        <w:t xml:space="preserve"> le cyclone Katrina en 200</w:t>
      </w:r>
      <w:r w:rsidR="00F3602C">
        <w:rPr>
          <w:rFonts w:ascii="Arial" w:hAnsi="Arial" w:cs="Arial"/>
          <w:sz w:val="16"/>
          <w:szCs w:val="16"/>
        </w:rPr>
        <w:t>5</w:t>
      </w:r>
      <w:r w:rsidRPr="008872F6">
        <w:rPr>
          <w:rFonts w:ascii="Arial" w:hAnsi="Arial" w:cs="Arial"/>
          <w:sz w:val="16"/>
          <w:szCs w:val="16"/>
        </w:rPr>
        <w:t xml:space="preserve">. Les populations sont inégalement préparées face à des </w:t>
      </w:r>
      <w:r w:rsidRPr="008872F6">
        <w:rPr>
          <w:rFonts w:ascii="Arial" w:hAnsi="Arial" w:cs="Arial"/>
          <w:b/>
          <w:bCs/>
          <w:sz w:val="16"/>
          <w:szCs w:val="16"/>
        </w:rPr>
        <w:t>aléas</w:t>
      </w:r>
      <w:r w:rsidRPr="008872F6">
        <w:rPr>
          <w:rFonts w:ascii="Arial" w:hAnsi="Arial" w:cs="Arial"/>
          <w:sz w:val="16"/>
          <w:szCs w:val="16"/>
        </w:rPr>
        <w:t xml:space="preserve">. Elles sont donc plus ou moins </w:t>
      </w:r>
      <w:r w:rsidRPr="008872F6">
        <w:rPr>
          <w:rFonts w:ascii="Arial" w:hAnsi="Arial" w:cs="Arial"/>
          <w:b/>
          <w:bCs/>
          <w:sz w:val="16"/>
          <w:szCs w:val="16"/>
        </w:rPr>
        <w:t>vulnérables.</w:t>
      </w:r>
      <w:r w:rsidRPr="008872F6">
        <w:rPr>
          <w:rFonts w:ascii="Arial" w:hAnsi="Arial" w:cs="Arial"/>
          <w:sz w:val="16"/>
          <w:szCs w:val="16"/>
        </w:rPr>
        <w:t xml:space="preserve"> </w:t>
      </w:r>
      <w:r w:rsidR="008872F6" w:rsidRPr="008872F6">
        <w:rPr>
          <w:rFonts w:ascii="Arial" w:hAnsi="Arial" w:cs="Arial"/>
          <w:sz w:val="16"/>
          <w:szCs w:val="16"/>
        </w:rPr>
        <w:t xml:space="preserve">Ces catastrophes </w:t>
      </w:r>
      <w:r w:rsidR="00F3602C">
        <w:rPr>
          <w:rFonts w:ascii="Arial" w:hAnsi="Arial" w:cs="Arial"/>
          <w:sz w:val="16"/>
          <w:szCs w:val="16"/>
        </w:rPr>
        <w:t xml:space="preserve">engendrent </w:t>
      </w:r>
      <w:r w:rsidR="008872F6" w:rsidRPr="008872F6">
        <w:rPr>
          <w:rFonts w:ascii="Arial" w:hAnsi="Arial" w:cs="Arial"/>
          <w:sz w:val="16"/>
          <w:szCs w:val="16"/>
        </w:rPr>
        <w:t xml:space="preserve">parfois des déplacements de populations. Bien qu’impropre, l’expression « réfugiés climatiques » tend à désigner les centaines de millions de personnes déplacées pour des raisons climatiques. </w:t>
      </w:r>
    </w:p>
    <w:p w14:paraId="7B3A663A" w14:textId="10B0D090" w:rsidR="0032100F" w:rsidRPr="00854748" w:rsidRDefault="0032100F" w:rsidP="00E262AB">
      <w:pPr>
        <w:rPr>
          <w:rFonts w:ascii="Arial" w:hAnsi="Arial" w:cs="Arial"/>
          <w:sz w:val="16"/>
          <w:szCs w:val="16"/>
        </w:rPr>
      </w:pPr>
      <w:r w:rsidRPr="00854748">
        <w:rPr>
          <w:rFonts w:ascii="Arial" w:hAnsi="Arial" w:cs="Arial"/>
          <w:sz w:val="16"/>
          <w:szCs w:val="16"/>
        </w:rPr>
        <w:lastRenderedPageBreak/>
        <w:t>Schéma</w:t>
      </w:r>
      <w:r w:rsidR="00E262AB">
        <w:rPr>
          <w:rFonts w:ascii="Arial" w:hAnsi="Arial" w:cs="Arial"/>
          <w:sz w:val="16"/>
          <w:szCs w:val="16"/>
        </w:rPr>
        <w:t xml:space="preserve"> 3</w:t>
      </w:r>
      <w:r w:rsidR="00854748">
        <w:rPr>
          <w:rFonts w:ascii="Arial" w:hAnsi="Arial" w:cs="Arial"/>
          <w:sz w:val="16"/>
          <w:szCs w:val="16"/>
        </w:rPr>
        <w:t> :</w:t>
      </w:r>
      <w:r w:rsidR="00E262AB" w:rsidRPr="00E262AB">
        <w:rPr>
          <w:noProof/>
        </w:rPr>
        <w:t xml:space="preserve"> </w:t>
      </w:r>
      <w:r w:rsidR="00E262AB" w:rsidRPr="00E262AB">
        <w:rPr>
          <w:rFonts w:ascii="Arial" w:hAnsi="Arial" w:cs="Arial"/>
          <w:sz w:val="16"/>
          <w:szCs w:val="16"/>
        </w:rPr>
        <w:drawing>
          <wp:inline distT="0" distB="0" distL="0" distR="0" wp14:anchorId="25A1A4E9" wp14:editId="7B9CD885">
            <wp:extent cx="5760720" cy="2766060"/>
            <wp:effectExtent l="0" t="0" r="0" b="0"/>
            <wp:docPr id="2024006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06211" name=""/>
                    <pic:cNvPicPr/>
                  </pic:nvPicPr>
                  <pic:blipFill>
                    <a:blip r:embed="rId10"/>
                    <a:stretch>
                      <a:fillRect/>
                    </a:stretch>
                  </pic:blipFill>
                  <pic:spPr>
                    <a:xfrm>
                      <a:off x="0" y="0"/>
                      <a:ext cx="5760720" cy="2766060"/>
                    </a:xfrm>
                    <a:prstGeom prst="rect">
                      <a:avLst/>
                    </a:prstGeom>
                  </pic:spPr>
                </pic:pic>
              </a:graphicData>
            </a:graphic>
          </wp:inline>
        </w:drawing>
      </w:r>
    </w:p>
    <w:p w14:paraId="24533884" w14:textId="22312166" w:rsidR="00E84035" w:rsidRPr="00E84035" w:rsidRDefault="00E84035" w:rsidP="00F3602C">
      <w:pPr>
        <w:ind w:firstLine="708"/>
        <w:jc w:val="both"/>
        <w:rPr>
          <w:rFonts w:ascii="Arial" w:hAnsi="Arial" w:cs="Arial"/>
          <w:sz w:val="16"/>
          <w:szCs w:val="16"/>
        </w:rPr>
      </w:pPr>
      <w:r w:rsidRPr="00E84035">
        <w:rPr>
          <w:rFonts w:ascii="Arial" w:hAnsi="Arial" w:cs="Arial"/>
          <w:sz w:val="16"/>
          <w:szCs w:val="16"/>
        </w:rPr>
        <w:t xml:space="preserve">Certains que l’on nomme </w:t>
      </w:r>
      <w:r>
        <w:rPr>
          <w:rFonts w:ascii="Arial" w:hAnsi="Arial" w:cs="Arial"/>
          <w:b/>
          <w:bCs/>
          <w:sz w:val="16"/>
          <w:szCs w:val="16"/>
        </w:rPr>
        <w:t xml:space="preserve">climatosceptiques ou climato-négationnistes </w:t>
      </w:r>
      <w:r w:rsidRPr="00E84035">
        <w:rPr>
          <w:rFonts w:ascii="Arial" w:hAnsi="Arial" w:cs="Arial"/>
          <w:sz w:val="16"/>
          <w:szCs w:val="16"/>
        </w:rPr>
        <w:t>ou encore</w:t>
      </w:r>
      <w:r>
        <w:rPr>
          <w:rFonts w:ascii="Arial" w:hAnsi="Arial" w:cs="Arial"/>
          <w:b/>
          <w:bCs/>
          <w:sz w:val="16"/>
          <w:szCs w:val="16"/>
        </w:rPr>
        <w:t xml:space="preserve"> climato </w:t>
      </w:r>
      <w:proofErr w:type="spellStart"/>
      <w:r>
        <w:rPr>
          <w:rFonts w:ascii="Arial" w:hAnsi="Arial" w:cs="Arial"/>
          <w:b/>
          <w:bCs/>
          <w:sz w:val="16"/>
          <w:szCs w:val="16"/>
        </w:rPr>
        <w:t>dénialistes</w:t>
      </w:r>
      <w:proofErr w:type="spellEnd"/>
      <w:r>
        <w:rPr>
          <w:rFonts w:ascii="Arial" w:hAnsi="Arial" w:cs="Arial"/>
          <w:b/>
          <w:bCs/>
          <w:sz w:val="16"/>
          <w:szCs w:val="16"/>
        </w:rPr>
        <w:t xml:space="preserve"> </w:t>
      </w:r>
      <w:r w:rsidRPr="00E84035">
        <w:rPr>
          <w:rFonts w:ascii="Arial" w:hAnsi="Arial" w:cs="Arial"/>
          <w:sz w:val="16"/>
          <w:szCs w:val="16"/>
        </w:rPr>
        <w:t xml:space="preserve">doutent du réchauffement climatique ou de l’origine humaine de ce réchauffement climatique. L’actuel président des Etats-Unis, </w:t>
      </w:r>
      <w:r w:rsidRPr="00F3602C">
        <w:rPr>
          <w:rFonts w:ascii="Arial" w:hAnsi="Arial" w:cs="Arial"/>
          <w:sz w:val="16"/>
          <w:szCs w:val="16"/>
          <w:u w:val="single"/>
        </w:rPr>
        <w:t>Donald Trump</w:t>
      </w:r>
      <w:r w:rsidRPr="00E84035">
        <w:rPr>
          <w:rFonts w:ascii="Arial" w:hAnsi="Arial" w:cs="Arial"/>
          <w:sz w:val="16"/>
          <w:szCs w:val="16"/>
        </w:rPr>
        <w:t xml:space="preserve"> est l’un d’entre eux. Il n’est pas le seul. On peut citer plus près de nous un géologue, ancien </w:t>
      </w:r>
      <w:r w:rsidR="0080188D" w:rsidRPr="00E84035">
        <w:rPr>
          <w:rFonts w:ascii="Arial" w:hAnsi="Arial" w:cs="Arial"/>
          <w:sz w:val="16"/>
          <w:szCs w:val="16"/>
        </w:rPr>
        <w:t>ministre</w:t>
      </w:r>
      <w:r w:rsidRPr="00E84035">
        <w:rPr>
          <w:rFonts w:ascii="Arial" w:hAnsi="Arial" w:cs="Arial"/>
          <w:sz w:val="16"/>
          <w:szCs w:val="16"/>
        </w:rPr>
        <w:t xml:space="preserve"> de l’éducation nationale, </w:t>
      </w:r>
      <w:r w:rsidRPr="00F3602C">
        <w:rPr>
          <w:rFonts w:ascii="Arial" w:hAnsi="Arial" w:cs="Arial"/>
          <w:sz w:val="16"/>
          <w:szCs w:val="16"/>
          <w:u w:val="single"/>
        </w:rPr>
        <w:t>Claude Allègre</w:t>
      </w:r>
      <w:r w:rsidRPr="00E84035">
        <w:rPr>
          <w:rFonts w:ascii="Arial" w:hAnsi="Arial" w:cs="Arial"/>
          <w:sz w:val="16"/>
          <w:szCs w:val="16"/>
        </w:rPr>
        <w:t xml:space="preserve"> aujourd’hui décédé. </w:t>
      </w:r>
    </w:p>
    <w:p w14:paraId="62CDF8F4" w14:textId="018595BD" w:rsidR="008D22C6" w:rsidRPr="00791676" w:rsidRDefault="004002E6" w:rsidP="00F3602C">
      <w:pPr>
        <w:ind w:firstLine="708"/>
        <w:rPr>
          <w:rFonts w:ascii="Arial" w:hAnsi="Arial" w:cs="Arial"/>
          <w:sz w:val="16"/>
          <w:szCs w:val="16"/>
        </w:rPr>
      </w:pPr>
      <w:r w:rsidRPr="00791676">
        <w:rPr>
          <w:rFonts w:ascii="Arial" w:hAnsi="Arial" w:cs="Arial"/>
          <w:sz w:val="16"/>
          <w:szCs w:val="16"/>
        </w:rPr>
        <w:t xml:space="preserve">Dès les années 70, des voix s’élèvent pour alerter des conséquences des activités humaines sur l’environnement. </w:t>
      </w:r>
      <w:r w:rsidR="008D22C6" w:rsidRPr="00791676">
        <w:rPr>
          <w:rFonts w:ascii="Arial" w:hAnsi="Arial" w:cs="Arial"/>
          <w:sz w:val="16"/>
          <w:szCs w:val="16"/>
        </w:rPr>
        <w:t>En France, le premier parti dédié à l’écologie apparaît en 1973. En 1974</w:t>
      </w:r>
      <w:r w:rsidR="008D22C6" w:rsidRPr="00791676">
        <w:rPr>
          <w:rFonts w:ascii="Arial" w:hAnsi="Arial" w:cs="Arial"/>
          <w:sz w:val="16"/>
          <w:szCs w:val="16"/>
          <w:u w:val="single"/>
        </w:rPr>
        <w:t>, René Dumont</w:t>
      </w:r>
      <w:r w:rsidR="008D22C6" w:rsidRPr="00791676">
        <w:rPr>
          <w:rFonts w:ascii="Arial" w:hAnsi="Arial" w:cs="Arial"/>
          <w:sz w:val="16"/>
          <w:szCs w:val="16"/>
        </w:rPr>
        <w:t> est candidat à la présidence de la République. Il défend l’abandon de l’automobile, la désurbanisation et la limitation des naissances.</w:t>
      </w:r>
      <w:r w:rsidR="00F3602C">
        <w:rPr>
          <w:rFonts w:ascii="Arial" w:hAnsi="Arial" w:cs="Arial"/>
          <w:sz w:val="16"/>
          <w:szCs w:val="16"/>
        </w:rPr>
        <w:t xml:space="preserve"> </w:t>
      </w:r>
      <w:r w:rsidR="008D22C6" w:rsidRPr="008D22C6">
        <w:rPr>
          <w:rFonts w:ascii="Arial" w:hAnsi="Arial" w:cs="Arial"/>
          <w:sz w:val="16"/>
          <w:szCs w:val="16"/>
        </w:rPr>
        <w:t xml:space="preserve">Mais, en réalité, cette prise de conscience est internationale. Au même moment des partis « verts » apparaissent dans la plupart des pays occidentaux. L’ONG Greenpeace est fondée en 1971. </w:t>
      </w:r>
    </w:p>
    <w:p w14:paraId="16C2A397" w14:textId="2E4B8AD4" w:rsidR="008D22C6" w:rsidRPr="008D22C6" w:rsidRDefault="008D22C6" w:rsidP="00F3602C">
      <w:pPr>
        <w:ind w:firstLine="708"/>
        <w:jc w:val="both"/>
        <w:rPr>
          <w:rFonts w:ascii="Arial" w:hAnsi="Arial" w:cs="Arial"/>
          <w:sz w:val="16"/>
          <w:szCs w:val="16"/>
        </w:rPr>
      </w:pPr>
      <w:r w:rsidRPr="00791676">
        <w:rPr>
          <w:rFonts w:ascii="Arial" w:hAnsi="Arial" w:cs="Arial"/>
          <w:sz w:val="16"/>
          <w:szCs w:val="16"/>
        </w:rPr>
        <w:t xml:space="preserve">Progressivement, c’est une forme de </w:t>
      </w:r>
      <w:r w:rsidRPr="00F3602C">
        <w:rPr>
          <w:rFonts w:ascii="Arial" w:hAnsi="Arial" w:cs="Arial"/>
          <w:b/>
          <w:bCs/>
          <w:sz w:val="16"/>
          <w:szCs w:val="16"/>
        </w:rPr>
        <w:t>gouvernance climatique</w:t>
      </w:r>
      <w:r w:rsidRPr="00791676">
        <w:rPr>
          <w:rFonts w:ascii="Arial" w:hAnsi="Arial" w:cs="Arial"/>
          <w:sz w:val="16"/>
          <w:szCs w:val="16"/>
        </w:rPr>
        <w:t xml:space="preserve"> qui se met en place. </w:t>
      </w:r>
      <w:r w:rsidR="00207066">
        <w:rPr>
          <w:rFonts w:ascii="Arial" w:hAnsi="Arial" w:cs="Arial"/>
          <w:sz w:val="16"/>
          <w:szCs w:val="16"/>
        </w:rPr>
        <w:t xml:space="preserve">Elle cherche à donner des réponses à cette questions par des </w:t>
      </w:r>
      <w:r w:rsidR="00207066" w:rsidRPr="00207066">
        <w:rPr>
          <w:rFonts w:ascii="Arial" w:hAnsi="Arial" w:cs="Arial"/>
          <w:b/>
          <w:bCs/>
          <w:sz w:val="16"/>
          <w:szCs w:val="16"/>
        </w:rPr>
        <w:t>accords plus ou moins formels</w:t>
      </w:r>
      <w:r w:rsidR="00207066">
        <w:rPr>
          <w:rFonts w:ascii="Arial" w:hAnsi="Arial" w:cs="Arial"/>
          <w:sz w:val="16"/>
          <w:szCs w:val="16"/>
        </w:rPr>
        <w:t xml:space="preserve"> dans le cadre d’une forme de </w:t>
      </w:r>
      <w:r w:rsidR="00207066" w:rsidRPr="00207066">
        <w:rPr>
          <w:rFonts w:ascii="Arial" w:hAnsi="Arial" w:cs="Arial"/>
          <w:b/>
          <w:bCs/>
          <w:sz w:val="16"/>
          <w:szCs w:val="16"/>
        </w:rPr>
        <w:t>mult</w:t>
      </w:r>
      <w:r w:rsidR="00207066">
        <w:rPr>
          <w:rFonts w:ascii="Arial" w:hAnsi="Arial" w:cs="Arial"/>
          <w:b/>
          <w:bCs/>
          <w:sz w:val="16"/>
          <w:szCs w:val="16"/>
        </w:rPr>
        <w:t>il</w:t>
      </w:r>
      <w:r w:rsidR="00207066" w:rsidRPr="00207066">
        <w:rPr>
          <w:rFonts w:ascii="Arial" w:hAnsi="Arial" w:cs="Arial"/>
          <w:b/>
          <w:bCs/>
          <w:sz w:val="16"/>
          <w:szCs w:val="16"/>
        </w:rPr>
        <w:t>atéralisme</w:t>
      </w:r>
      <w:r w:rsidR="00207066">
        <w:rPr>
          <w:rFonts w:ascii="Arial" w:hAnsi="Arial" w:cs="Arial"/>
          <w:sz w:val="16"/>
          <w:szCs w:val="16"/>
        </w:rPr>
        <w:t xml:space="preserve">. </w:t>
      </w:r>
      <w:r w:rsidRPr="008D22C6">
        <w:rPr>
          <w:rFonts w:ascii="Arial" w:hAnsi="Arial" w:cs="Arial"/>
          <w:sz w:val="16"/>
          <w:szCs w:val="16"/>
        </w:rPr>
        <w:t xml:space="preserve">En 1972, se tient la première conférence des Nations Unies sur l’environnement. En 1987, la commission Brundtland développe la notion de </w:t>
      </w:r>
      <w:r w:rsidRPr="00F3602C">
        <w:rPr>
          <w:rFonts w:ascii="Arial" w:hAnsi="Arial" w:cs="Arial"/>
          <w:b/>
          <w:bCs/>
          <w:sz w:val="16"/>
          <w:szCs w:val="16"/>
        </w:rPr>
        <w:t>développement durable.</w:t>
      </w:r>
      <w:r w:rsidRPr="008D22C6">
        <w:rPr>
          <w:rFonts w:ascii="Arial" w:hAnsi="Arial" w:cs="Arial"/>
          <w:sz w:val="16"/>
          <w:szCs w:val="16"/>
        </w:rPr>
        <w:t xml:space="preserve"> Cette notion est reprise et définie officiellement au sommet de Rio de 1992. Depuis 1995, les Etats se réunissent pour discuter des solutions à donner au réchauffement climatique dans le cadre de « conférences des parties » (COP). Ainsi à partir de 1997, fut mis au point le </w:t>
      </w:r>
      <w:r w:rsidRPr="00F3602C">
        <w:rPr>
          <w:rFonts w:ascii="Arial" w:hAnsi="Arial" w:cs="Arial"/>
          <w:b/>
          <w:bCs/>
          <w:sz w:val="16"/>
          <w:szCs w:val="16"/>
        </w:rPr>
        <w:t>protocole de Kyoto</w:t>
      </w:r>
      <w:r w:rsidRPr="008D22C6">
        <w:rPr>
          <w:rFonts w:ascii="Arial" w:hAnsi="Arial" w:cs="Arial"/>
          <w:sz w:val="16"/>
          <w:szCs w:val="16"/>
        </w:rPr>
        <w:t>. Il cherche à coordonner les politiques des Etats pour lutter contre l’émission de GES et maintenir la biodiversité.</w:t>
      </w:r>
      <w:r w:rsidRPr="00791676">
        <w:rPr>
          <w:rFonts w:ascii="Arial" w:hAnsi="Arial" w:cs="Arial"/>
          <w:sz w:val="16"/>
          <w:szCs w:val="16"/>
        </w:rPr>
        <w:t xml:space="preserve"> Mais cet accord n’est pas ratifié par les Etats-Unis.</w:t>
      </w:r>
      <w:r w:rsidRPr="008D22C6">
        <w:rPr>
          <w:rFonts w:ascii="Arial" w:hAnsi="Arial" w:cs="Arial"/>
          <w:sz w:val="16"/>
          <w:szCs w:val="16"/>
        </w:rPr>
        <w:t xml:space="preserve"> En 2021, par les </w:t>
      </w:r>
      <w:r w:rsidRPr="00F3602C">
        <w:rPr>
          <w:rFonts w:ascii="Arial" w:hAnsi="Arial" w:cs="Arial"/>
          <w:b/>
          <w:bCs/>
          <w:sz w:val="16"/>
          <w:szCs w:val="16"/>
        </w:rPr>
        <w:t>accords de Paris</w:t>
      </w:r>
      <w:r w:rsidRPr="008D22C6">
        <w:rPr>
          <w:rFonts w:ascii="Arial" w:hAnsi="Arial" w:cs="Arial"/>
          <w:sz w:val="16"/>
          <w:szCs w:val="16"/>
        </w:rPr>
        <w:t>, les Etats s’engagent à contenir le réchauffement climatique bien en-dessous de +2°C, voire le limiter à +1,5°C.</w:t>
      </w:r>
      <w:r w:rsidRPr="00791676">
        <w:rPr>
          <w:rFonts w:ascii="Arial" w:hAnsi="Arial" w:cs="Arial"/>
          <w:sz w:val="16"/>
          <w:szCs w:val="16"/>
        </w:rPr>
        <w:t xml:space="preserve"> Les pays en développement adhèrent à ce principe. </w:t>
      </w:r>
    </w:p>
    <w:p w14:paraId="25FEC9B9" w14:textId="7CCE36B8" w:rsidR="00791676" w:rsidRDefault="00791676" w:rsidP="00F3602C">
      <w:pPr>
        <w:ind w:firstLine="708"/>
        <w:jc w:val="both"/>
        <w:rPr>
          <w:rFonts w:ascii="Arial" w:hAnsi="Arial" w:cs="Arial"/>
          <w:sz w:val="16"/>
          <w:szCs w:val="16"/>
        </w:rPr>
      </w:pPr>
      <w:r>
        <w:rPr>
          <w:rFonts w:ascii="Arial" w:hAnsi="Arial" w:cs="Arial"/>
          <w:sz w:val="16"/>
          <w:szCs w:val="16"/>
        </w:rPr>
        <w:t>M</w:t>
      </w:r>
      <w:r w:rsidR="00185BB9" w:rsidRPr="00791676">
        <w:rPr>
          <w:rFonts w:ascii="Arial" w:hAnsi="Arial" w:cs="Arial"/>
          <w:sz w:val="16"/>
          <w:szCs w:val="16"/>
        </w:rPr>
        <w:t>algré les progrès réalisés à l’occasion de ces conférences des parties, les avancées restent fragiles,</w:t>
      </w:r>
      <w:r>
        <w:rPr>
          <w:rFonts w:ascii="Arial" w:hAnsi="Arial" w:cs="Arial"/>
          <w:sz w:val="16"/>
          <w:szCs w:val="16"/>
        </w:rPr>
        <w:t xml:space="preserve"> </w:t>
      </w:r>
      <w:r w:rsidR="00185BB9" w:rsidRPr="00791676">
        <w:rPr>
          <w:rFonts w:ascii="Arial" w:hAnsi="Arial" w:cs="Arial"/>
          <w:sz w:val="16"/>
          <w:szCs w:val="16"/>
        </w:rPr>
        <w:t xml:space="preserve">suspendues aux décisions des </w:t>
      </w:r>
      <w:r w:rsidRPr="00791676">
        <w:rPr>
          <w:rFonts w:ascii="Arial" w:hAnsi="Arial" w:cs="Arial"/>
          <w:sz w:val="16"/>
          <w:szCs w:val="16"/>
        </w:rPr>
        <w:t xml:space="preserve">acteurs. </w:t>
      </w:r>
      <w:r>
        <w:rPr>
          <w:rFonts w:ascii="Arial" w:hAnsi="Arial" w:cs="Arial"/>
          <w:sz w:val="16"/>
          <w:szCs w:val="16"/>
        </w:rPr>
        <w:t>Plus récemment,</w:t>
      </w:r>
      <w:r w:rsidRPr="00791676">
        <w:rPr>
          <w:rFonts w:ascii="Arial" w:hAnsi="Arial" w:cs="Arial"/>
          <w:sz w:val="16"/>
          <w:szCs w:val="16"/>
        </w:rPr>
        <w:t> </w:t>
      </w:r>
      <w:r>
        <w:rPr>
          <w:rFonts w:ascii="Arial" w:hAnsi="Arial" w:cs="Arial"/>
          <w:sz w:val="16"/>
          <w:szCs w:val="16"/>
        </w:rPr>
        <w:t>l</w:t>
      </w:r>
      <w:r w:rsidRPr="00791676">
        <w:rPr>
          <w:rFonts w:ascii="Arial" w:hAnsi="Arial" w:cs="Arial"/>
          <w:sz w:val="16"/>
          <w:szCs w:val="16"/>
        </w:rPr>
        <w:t>e texte</w:t>
      </w:r>
      <w:r>
        <w:rPr>
          <w:rFonts w:ascii="Arial" w:hAnsi="Arial" w:cs="Arial"/>
          <w:sz w:val="16"/>
          <w:szCs w:val="16"/>
        </w:rPr>
        <w:t xml:space="preserve"> de la COP 28 à Dubaï, </w:t>
      </w:r>
      <w:r w:rsidRPr="00791676">
        <w:rPr>
          <w:rFonts w:ascii="Arial" w:hAnsi="Arial" w:cs="Arial"/>
          <w:sz w:val="16"/>
          <w:szCs w:val="16"/>
        </w:rPr>
        <w:t>prévoit un </w:t>
      </w:r>
      <w:r w:rsidRPr="00791676">
        <w:rPr>
          <w:rFonts w:ascii="Arial" w:hAnsi="Arial" w:cs="Arial"/>
          <w:b/>
          <w:bCs/>
          <w:sz w:val="16"/>
          <w:szCs w:val="16"/>
        </w:rPr>
        <w:t xml:space="preserve">triplement des énergies renouvelables et compte sur le nucléaire pour réduire les GES. </w:t>
      </w:r>
      <w:r w:rsidRPr="00791676">
        <w:rPr>
          <w:rFonts w:ascii="Arial" w:hAnsi="Arial" w:cs="Arial"/>
          <w:sz w:val="16"/>
          <w:szCs w:val="16"/>
        </w:rPr>
        <w:t xml:space="preserve">Le texte réaffirme également </w:t>
      </w:r>
      <w:r w:rsidRPr="00791676">
        <w:rPr>
          <w:rFonts w:ascii="Arial" w:hAnsi="Arial" w:cs="Arial"/>
          <w:b/>
          <w:bCs/>
          <w:sz w:val="16"/>
          <w:szCs w:val="16"/>
        </w:rPr>
        <w:t>l’objectif d’atteindre la neutralité carbone en 2050.</w:t>
      </w:r>
      <w:r>
        <w:rPr>
          <w:rFonts w:ascii="Arial" w:hAnsi="Arial" w:cs="Arial"/>
          <w:b/>
          <w:bCs/>
          <w:sz w:val="16"/>
          <w:szCs w:val="16"/>
        </w:rPr>
        <w:t xml:space="preserve"> Le bilan de la COP 29 à Bakou est plus limité</w:t>
      </w:r>
      <w:r w:rsidRPr="00791676">
        <w:rPr>
          <w:rFonts w:ascii="Arial" w:hAnsi="Arial" w:cs="Arial"/>
          <w:sz w:val="16"/>
          <w:szCs w:val="16"/>
        </w:rPr>
        <w:t>. Mais on peut retenir qu’il a été décidé un triplement de l’aide financière aux pays en développement victimes des effets du réchauffements climatique.</w:t>
      </w:r>
    </w:p>
    <w:p w14:paraId="390A0CDE" w14:textId="3B20858E" w:rsidR="00791676" w:rsidRDefault="00791676" w:rsidP="009A3A14">
      <w:pPr>
        <w:jc w:val="both"/>
        <w:rPr>
          <w:rFonts w:ascii="Arial" w:hAnsi="Arial" w:cs="Arial"/>
          <w:sz w:val="16"/>
          <w:szCs w:val="16"/>
        </w:rPr>
      </w:pPr>
      <w:r>
        <w:rPr>
          <w:rFonts w:ascii="Arial" w:hAnsi="Arial" w:cs="Arial"/>
          <w:sz w:val="16"/>
          <w:szCs w:val="16"/>
        </w:rPr>
        <w:t xml:space="preserve">L’heure est donc venue de prendre des mesures face au dérèglement climatique et à ses conséquences sur les sociétés. </w:t>
      </w:r>
    </w:p>
    <w:p w14:paraId="71A4ADFA" w14:textId="77777777" w:rsidR="00B228CA" w:rsidRDefault="00B228CA" w:rsidP="009A3A14">
      <w:pPr>
        <w:jc w:val="both"/>
        <w:rPr>
          <w:rFonts w:ascii="Arial" w:hAnsi="Arial" w:cs="Arial"/>
          <w:sz w:val="16"/>
          <w:szCs w:val="16"/>
        </w:rPr>
      </w:pPr>
    </w:p>
    <w:p w14:paraId="747D07AA" w14:textId="3AD63BEC" w:rsidR="00185BB9" w:rsidRDefault="00601A7E" w:rsidP="005A3A4C">
      <w:pPr>
        <w:ind w:firstLine="708"/>
        <w:jc w:val="both"/>
        <w:rPr>
          <w:rFonts w:ascii="Arial" w:hAnsi="Arial" w:cs="Arial"/>
          <w:sz w:val="16"/>
          <w:szCs w:val="16"/>
        </w:rPr>
      </w:pPr>
      <w:r>
        <w:rPr>
          <w:rFonts w:ascii="Arial" w:hAnsi="Arial" w:cs="Arial"/>
          <w:sz w:val="16"/>
          <w:szCs w:val="16"/>
        </w:rPr>
        <w:t>Avant même l’industrialisatio</w:t>
      </w:r>
      <w:r w:rsidR="00B62234">
        <w:rPr>
          <w:rFonts w:ascii="Arial" w:hAnsi="Arial" w:cs="Arial"/>
          <w:sz w:val="16"/>
          <w:szCs w:val="16"/>
        </w:rPr>
        <w:t>n</w:t>
      </w:r>
      <w:r w:rsidR="00207066">
        <w:rPr>
          <w:rFonts w:ascii="Arial" w:hAnsi="Arial" w:cs="Arial"/>
          <w:sz w:val="16"/>
          <w:szCs w:val="16"/>
        </w:rPr>
        <w:t>,</w:t>
      </w:r>
      <w:r>
        <w:rPr>
          <w:rFonts w:ascii="Arial" w:hAnsi="Arial" w:cs="Arial"/>
          <w:sz w:val="16"/>
          <w:szCs w:val="16"/>
        </w:rPr>
        <w:t xml:space="preserve"> le climat change. Il donne aussi lieu à des excès. Ces variations climatiques sont alors d’origine naturelle. </w:t>
      </w:r>
      <w:r w:rsidR="00242E8E">
        <w:rPr>
          <w:rFonts w:ascii="Arial" w:hAnsi="Arial" w:cs="Arial"/>
          <w:sz w:val="16"/>
          <w:szCs w:val="16"/>
        </w:rPr>
        <w:t>On peut alors parler de variabilité naturelle. L’évolution du climat a donc toujours eu un impact sur les activités humaines et les populations ont dû faire face à des excès climatiques. Ce sont souvent les explications religieuses qui ont satisfait le besoin de déterminer les causes de ces phénomènes climatiques. On remarque cependant que c’est de façon relativement précoce que des interrogations émergent sur lien éventuel entre des pratiques comme le déboisement, et la modification de climats locaux ou régionaux. Avec l’industrialisation, l’anthropisation prend une autre dimension. La science établit que dès lors, une corrélation apparaît entre l’augmentation d’émission de gaz à effet de serre et augmentation des températures. Celle-ci s’accompagne d’un changement climatique. Désormais ce sont les activités humaines qui ont un impact déterminant sur les fluctuations climatiques. C’est la</w:t>
      </w:r>
      <w:r w:rsidR="00207066">
        <w:rPr>
          <w:rFonts w:ascii="Arial" w:hAnsi="Arial" w:cs="Arial"/>
          <w:sz w:val="16"/>
          <w:szCs w:val="16"/>
        </w:rPr>
        <w:t xml:space="preserve"> </w:t>
      </w:r>
      <w:r w:rsidR="00242E8E">
        <w:rPr>
          <w:rFonts w:ascii="Arial" w:hAnsi="Arial" w:cs="Arial"/>
          <w:sz w:val="16"/>
          <w:szCs w:val="16"/>
        </w:rPr>
        <w:t xml:space="preserve">raison pour laquelle certains avancent la notion d’anthropocène pour désigner une nouvelle ère où l’homme aurait un impact </w:t>
      </w:r>
      <w:r w:rsidR="00A000DD">
        <w:rPr>
          <w:rFonts w:ascii="Arial" w:hAnsi="Arial" w:cs="Arial"/>
          <w:sz w:val="16"/>
          <w:szCs w:val="16"/>
        </w:rPr>
        <w:t>irréversible</w:t>
      </w:r>
      <w:r w:rsidR="00242E8E">
        <w:rPr>
          <w:rFonts w:ascii="Arial" w:hAnsi="Arial" w:cs="Arial"/>
          <w:sz w:val="16"/>
          <w:szCs w:val="16"/>
        </w:rPr>
        <w:t xml:space="preserve"> sur l’évolution de notre planète</w:t>
      </w:r>
      <w:r w:rsidR="00A000DD">
        <w:rPr>
          <w:rFonts w:ascii="Arial" w:hAnsi="Arial" w:cs="Arial"/>
          <w:sz w:val="16"/>
          <w:szCs w:val="16"/>
        </w:rPr>
        <w:t>. Si</w:t>
      </w:r>
      <w:r w:rsidR="00207066">
        <w:rPr>
          <w:rFonts w:ascii="Arial" w:hAnsi="Arial" w:cs="Arial"/>
          <w:sz w:val="16"/>
          <w:szCs w:val="16"/>
        </w:rPr>
        <w:t>,</w:t>
      </w:r>
      <w:r w:rsidR="00A000DD">
        <w:rPr>
          <w:rFonts w:ascii="Arial" w:hAnsi="Arial" w:cs="Arial"/>
          <w:sz w:val="16"/>
          <w:szCs w:val="16"/>
        </w:rPr>
        <w:t xml:space="preserve"> face à ce constat</w:t>
      </w:r>
      <w:r w:rsidR="00207066">
        <w:rPr>
          <w:rFonts w:ascii="Arial" w:hAnsi="Arial" w:cs="Arial"/>
          <w:sz w:val="16"/>
          <w:szCs w:val="16"/>
        </w:rPr>
        <w:t>,</w:t>
      </w:r>
      <w:r w:rsidR="00A000DD">
        <w:rPr>
          <w:rFonts w:ascii="Arial" w:hAnsi="Arial" w:cs="Arial"/>
          <w:sz w:val="16"/>
          <w:szCs w:val="16"/>
        </w:rPr>
        <w:t xml:space="preserve"> la prise de conscience n’est pas </w:t>
      </w:r>
      <w:r w:rsidR="00F3602C">
        <w:rPr>
          <w:rFonts w:ascii="Arial" w:hAnsi="Arial" w:cs="Arial"/>
          <w:sz w:val="16"/>
          <w:szCs w:val="16"/>
        </w:rPr>
        <w:t>générale</w:t>
      </w:r>
      <w:r w:rsidR="00A000DD">
        <w:rPr>
          <w:rFonts w:ascii="Arial" w:hAnsi="Arial" w:cs="Arial"/>
          <w:sz w:val="16"/>
          <w:szCs w:val="16"/>
        </w:rPr>
        <w:t>, depuis les années 70, une gouvernance climatique se met en place avec un bilan qui reste</w:t>
      </w:r>
      <w:r w:rsidR="00F3602C">
        <w:rPr>
          <w:rFonts w:ascii="Arial" w:hAnsi="Arial" w:cs="Arial"/>
          <w:sz w:val="16"/>
          <w:szCs w:val="16"/>
        </w:rPr>
        <w:t>,</w:t>
      </w:r>
      <w:r w:rsidR="00A000DD">
        <w:rPr>
          <w:rFonts w:ascii="Arial" w:hAnsi="Arial" w:cs="Arial"/>
          <w:sz w:val="16"/>
          <w:szCs w:val="16"/>
        </w:rPr>
        <w:t xml:space="preserve"> à ce stade</w:t>
      </w:r>
      <w:r w:rsidR="00F3602C">
        <w:rPr>
          <w:rFonts w:ascii="Arial" w:hAnsi="Arial" w:cs="Arial"/>
          <w:sz w:val="16"/>
          <w:szCs w:val="16"/>
        </w:rPr>
        <w:t>,</w:t>
      </w:r>
      <w:r w:rsidR="00A000DD">
        <w:rPr>
          <w:rFonts w:ascii="Arial" w:hAnsi="Arial" w:cs="Arial"/>
          <w:sz w:val="16"/>
          <w:szCs w:val="16"/>
        </w:rPr>
        <w:t xml:space="preserve"> mitigé. </w:t>
      </w:r>
    </w:p>
    <w:p w14:paraId="600701AB" w14:textId="7F6A2670" w:rsidR="00A000DD" w:rsidRPr="0029130C" w:rsidRDefault="00A000DD" w:rsidP="005A3A4C">
      <w:pPr>
        <w:ind w:firstLine="708"/>
        <w:jc w:val="both"/>
        <w:rPr>
          <w:rFonts w:ascii="Arial" w:hAnsi="Arial" w:cs="Arial"/>
          <w:sz w:val="16"/>
          <w:szCs w:val="16"/>
        </w:rPr>
      </w:pPr>
      <w:r w:rsidRPr="0029130C">
        <w:rPr>
          <w:rFonts w:ascii="Arial" w:hAnsi="Arial" w:cs="Arial"/>
          <w:sz w:val="16"/>
          <w:szCs w:val="16"/>
        </w:rPr>
        <w:t xml:space="preserve">Dans un contexte, où la première puissance mondiale, le deuxième pays émetteur de GES est gouverné par un climatosceptique qui multiplie les mesures destinées à contester l’existence d’un lien entre le développement des activités humaines et la modification du climat, on peut s’interroger sur les chances d’une gouvernance mondiale sur le climat d’inverser la tendance actuelle </w:t>
      </w:r>
      <w:r w:rsidR="0029130C" w:rsidRPr="0029130C">
        <w:rPr>
          <w:rFonts w:ascii="Arial" w:hAnsi="Arial" w:cs="Arial"/>
          <w:sz w:val="16"/>
          <w:szCs w:val="16"/>
        </w:rPr>
        <w:t>au</w:t>
      </w:r>
      <w:r w:rsidRPr="0029130C">
        <w:rPr>
          <w:rFonts w:ascii="Arial" w:hAnsi="Arial" w:cs="Arial"/>
          <w:sz w:val="16"/>
          <w:szCs w:val="16"/>
        </w:rPr>
        <w:t xml:space="preserve"> réchauffement climatique.  </w:t>
      </w:r>
    </w:p>
    <w:sectPr w:rsidR="00A000DD" w:rsidRPr="0029130C" w:rsidSect="00B62234">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AE"/>
    <w:rsid w:val="000162E6"/>
    <w:rsid w:val="000531C2"/>
    <w:rsid w:val="00185BB9"/>
    <w:rsid w:val="001D5638"/>
    <w:rsid w:val="00207066"/>
    <w:rsid w:val="00242E8E"/>
    <w:rsid w:val="0029130C"/>
    <w:rsid w:val="002B1503"/>
    <w:rsid w:val="0032100F"/>
    <w:rsid w:val="003856E9"/>
    <w:rsid w:val="004002E6"/>
    <w:rsid w:val="004A6106"/>
    <w:rsid w:val="004C5FEE"/>
    <w:rsid w:val="00510CAE"/>
    <w:rsid w:val="00513FFD"/>
    <w:rsid w:val="00583282"/>
    <w:rsid w:val="005A3A4C"/>
    <w:rsid w:val="00601A7E"/>
    <w:rsid w:val="007057D4"/>
    <w:rsid w:val="007577C7"/>
    <w:rsid w:val="00791676"/>
    <w:rsid w:val="007C6C0E"/>
    <w:rsid w:val="0080188D"/>
    <w:rsid w:val="00854748"/>
    <w:rsid w:val="008872F6"/>
    <w:rsid w:val="008A048E"/>
    <w:rsid w:val="008D22C6"/>
    <w:rsid w:val="008E60F7"/>
    <w:rsid w:val="009A3A14"/>
    <w:rsid w:val="00A000DD"/>
    <w:rsid w:val="00A131EE"/>
    <w:rsid w:val="00B228CA"/>
    <w:rsid w:val="00B610D2"/>
    <w:rsid w:val="00B62234"/>
    <w:rsid w:val="00CC2353"/>
    <w:rsid w:val="00CC67C7"/>
    <w:rsid w:val="00E262AB"/>
    <w:rsid w:val="00E62A02"/>
    <w:rsid w:val="00E84035"/>
    <w:rsid w:val="00EC5218"/>
    <w:rsid w:val="00ED0F8A"/>
    <w:rsid w:val="00F36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48D2"/>
  <w15:chartTrackingRefBased/>
  <w15:docId w15:val="{6DE0A231-3DD5-46D5-BA21-B8CBDCC9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1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10CA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10CA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10CA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10C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0C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0C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0C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CA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10CA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10CA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10CA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10CA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10C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0C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0C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0CAE"/>
    <w:rPr>
      <w:rFonts w:eastAsiaTheme="majorEastAsia" w:cstheme="majorBidi"/>
      <w:color w:val="272727" w:themeColor="text1" w:themeTint="D8"/>
    </w:rPr>
  </w:style>
  <w:style w:type="paragraph" w:styleId="Titre">
    <w:name w:val="Title"/>
    <w:basedOn w:val="Normal"/>
    <w:next w:val="Normal"/>
    <w:link w:val="TitreCar"/>
    <w:uiPriority w:val="10"/>
    <w:qFormat/>
    <w:rsid w:val="0051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0C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0C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0C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0CAE"/>
    <w:pPr>
      <w:spacing w:before="160"/>
      <w:jc w:val="center"/>
    </w:pPr>
    <w:rPr>
      <w:i/>
      <w:iCs/>
      <w:color w:val="404040" w:themeColor="text1" w:themeTint="BF"/>
    </w:rPr>
  </w:style>
  <w:style w:type="character" w:customStyle="1" w:styleId="CitationCar">
    <w:name w:val="Citation Car"/>
    <w:basedOn w:val="Policepardfaut"/>
    <w:link w:val="Citation"/>
    <w:uiPriority w:val="29"/>
    <w:rsid w:val="00510CAE"/>
    <w:rPr>
      <w:i/>
      <w:iCs/>
      <w:color w:val="404040" w:themeColor="text1" w:themeTint="BF"/>
    </w:rPr>
  </w:style>
  <w:style w:type="paragraph" w:styleId="Paragraphedeliste">
    <w:name w:val="List Paragraph"/>
    <w:basedOn w:val="Normal"/>
    <w:uiPriority w:val="34"/>
    <w:qFormat/>
    <w:rsid w:val="00510CAE"/>
    <w:pPr>
      <w:ind w:left="720"/>
      <w:contextualSpacing/>
    </w:pPr>
  </w:style>
  <w:style w:type="character" w:styleId="Accentuationintense">
    <w:name w:val="Intense Emphasis"/>
    <w:basedOn w:val="Policepardfaut"/>
    <w:uiPriority w:val="21"/>
    <w:qFormat/>
    <w:rsid w:val="00510CAE"/>
    <w:rPr>
      <w:i/>
      <w:iCs/>
      <w:color w:val="2F5496" w:themeColor="accent1" w:themeShade="BF"/>
    </w:rPr>
  </w:style>
  <w:style w:type="paragraph" w:styleId="Citationintense">
    <w:name w:val="Intense Quote"/>
    <w:basedOn w:val="Normal"/>
    <w:next w:val="Normal"/>
    <w:link w:val="CitationintenseCar"/>
    <w:uiPriority w:val="30"/>
    <w:qFormat/>
    <w:rsid w:val="0051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10CAE"/>
    <w:rPr>
      <w:i/>
      <w:iCs/>
      <w:color w:val="2F5496" w:themeColor="accent1" w:themeShade="BF"/>
    </w:rPr>
  </w:style>
  <w:style w:type="character" w:styleId="Rfrenceintense">
    <w:name w:val="Intense Reference"/>
    <w:basedOn w:val="Policepardfaut"/>
    <w:uiPriority w:val="32"/>
    <w:qFormat/>
    <w:rsid w:val="00510CAE"/>
    <w:rPr>
      <w:b/>
      <w:bCs/>
      <w:smallCaps/>
      <w:color w:val="2F5496" w:themeColor="accent1" w:themeShade="BF"/>
      <w:spacing w:val="5"/>
    </w:rPr>
  </w:style>
  <w:style w:type="character" w:styleId="Lienhypertexte">
    <w:name w:val="Hyperlink"/>
    <w:basedOn w:val="Policepardfaut"/>
    <w:uiPriority w:val="99"/>
    <w:unhideWhenUsed/>
    <w:rsid w:val="00513FFD"/>
    <w:rPr>
      <w:color w:val="0563C1" w:themeColor="hyperlink"/>
      <w:u w:val="single"/>
    </w:rPr>
  </w:style>
  <w:style w:type="character" w:styleId="Mentionnonrsolue">
    <w:name w:val="Unresolved Mention"/>
    <w:basedOn w:val="Policepardfaut"/>
    <w:uiPriority w:val="99"/>
    <w:semiHidden/>
    <w:unhideWhenUsed/>
    <w:rsid w:val="00513FFD"/>
    <w:rPr>
      <w:color w:val="605E5C"/>
      <w:shd w:val="clear" w:color="auto" w:fill="E1DFDD"/>
    </w:rPr>
  </w:style>
  <w:style w:type="paragraph" w:styleId="Sansinterligne">
    <w:name w:val="No Spacing"/>
    <w:uiPriority w:val="1"/>
    <w:qFormat/>
    <w:rsid w:val="00B610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5345">
      <w:bodyDiv w:val="1"/>
      <w:marLeft w:val="0"/>
      <w:marRight w:val="0"/>
      <w:marTop w:val="0"/>
      <w:marBottom w:val="0"/>
      <w:divBdr>
        <w:top w:val="none" w:sz="0" w:space="0" w:color="auto"/>
        <w:left w:val="none" w:sz="0" w:space="0" w:color="auto"/>
        <w:bottom w:val="none" w:sz="0" w:space="0" w:color="auto"/>
        <w:right w:val="none" w:sz="0" w:space="0" w:color="auto"/>
      </w:divBdr>
    </w:div>
    <w:div w:id="708381368">
      <w:bodyDiv w:val="1"/>
      <w:marLeft w:val="0"/>
      <w:marRight w:val="0"/>
      <w:marTop w:val="0"/>
      <w:marBottom w:val="0"/>
      <w:divBdr>
        <w:top w:val="none" w:sz="0" w:space="0" w:color="auto"/>
        <w:left w:val="none" w:sz="0" w:space="0" w:color="auto"/>
        <w:bottom w:val="none" w:sz="0" w:space="0" w:color="auto"/>
        <w:right w:val="none" w:sz="0" w:space="0" w:color="auto"/>
      </w:divBdr>
    </w:div>
    <w:div w:id="775052688">
      <w:bodyDiv w:val="1"/>
      <w:marLeft w:val="0"/>
      <w:marRight w:val="0"/>
      <w:marTop w:val="0"/>
      <w:marBottom w:val="0"/>
      <w:divBdr>
        <w:top w:val="none" w:sz="0" w:space="0" w:color="auto"/>
        <w:left w:val="none" w:sz="0" w:space="0" w:color="auto"/>
        <w:bottom w:val="none" w:sz="0" w:space="0" w:color="auto"/>
        <w:right w:val="none" w:sz="0" w:space="0" w:color="auto"/>
      </w:divBdr>
    </w:div>
    <w:div w:id="942688212">
      <w:bodyDiv w:val="1"/>
      <w:marLeft w:val="0"/>
      <w:marRight w:val="0"/>
      <w:marTop w:val="0"/>
      <w:marBottom w:val="0"/>
      <w:divBdr>
        <w:top w:val="none" w:sz="0" w:space="0" w:color="auto"/>
        <w:left w:val="none" w:sz="0" w:space="0" w:color="auto"/>
        <w:bottom w:val="none" w:sz="0" w:space="0" w:color="auto"/>
        <w:right w:val="none" w:sz="0" w:space="0" w:color="auto"/>
      </w:divBdr>
    </w:div>
    <w:div w:id="1460537621">
      <w:bodyDiv w:val="1"/>
      <w:marLeft w:val="0"/>
      <w:marRight w:val="0"/>
      <w:marTop w:val="0"/>
      <w:marBottom w:val="0"/>
      <w:divBdr>
        <w:top w:val="none" w:sz="0" w:space="0" w:color="auto"/>
        <w:left w:val="none" w:sz="0" w:space="0" w:color="auto"/>
        <w:bottom w:val="none" w:sz="0" w:space="0" w:color="auto"/>
        <w:right w:val="none" w:sz="0" w:space="0" w:color="auto"/>
      </w:divBdr>
    </w:div>
    <w:div w:id="1832601522">
      <w:bodyDiv w:val="1"/>
      <w:marLeft w:val="0"/>
      <w:marRight w:val="0"/>
      <w:marTop w:val="0"/>
      <w:marBottom w:val="0"/>
      <w:divBdr>
        <w:top w:val="none" w:sz="0" w:space="0" w:color="auto"/>
        <w:left w:val="none" w:sz="0" w:space="0" w:color="auto"/>
        <w:bottom w:val="none" w:sz="0" w:space="0" w:color="auto"/>
        <w:right w:val="none" w:sz="0" w:space="0" w:color="auto"/>
      </w:divBdr>
    </w:div>
    <w:div w:id="20613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la-premiere-enquete-sur-le-changement-climatique-en-france-a-200-ans-2739528" TargetMode="External"/><Relationship Id="rId3" Type="http://schemas.openxmlformats.org/officeDocument/2006/relationships/webSettings" Target="webSettings.xml"/><Relationship Id="rId7" Type="http://schemas.openxmlformats.org/officeDocument/2006/relationships/hyperlink" Target="https://www.nationalgeographic.fr/video/environnement/la-gigantesque-eruption-de-ce-volcan-islandais-a-fait-des-victimes-jusquen-as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cairn.info/revue-de-la-bibliotheque-nationale-de-france-2010-3-page-2.htm" TargetMode="External"/><Relationship Id="rId10" Type="http://schemas.openxmlformats.org/officeDocument/2006/relationships/image" Target="media/image3.png"/><Relationship Id="rId4" Type="http://schemas.openxmlformats.org/officeDocument/2006/relationships/hyperlink" Target="https://www.inrap.fr/interactions-homme-climat-au-neolithique-9087" TargetMode="Externa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2572</Words>
  <Characters>14148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Nérée</dc:creator>
  <cp:keywords/>
  <dc:description/>
  <cp:lastModifiedBy>Manuel Nérée</cp:lastModifiedBy>
  <cp:revision>2</cp:revision>
  <dcterms:created xsi:type="dcterms:W3CDTF">2025-03-25T18:24:00Z</dcterms:created>
  <dcterms:modified xsi:type="dcterms:W3CDTF">2025-03-25T18:24:00Z</dcterms:modified>
</cp:coreProperties>
</file>